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26EA3DAD"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106</w:t>
      </w:r>
      <w:r w:rsidR="00544619">
        <w:rPr>
          <w:rFonts w:ascii="Arial" w:hAnsi="Arial" w:cs="Arial"/>
          <w:b/>
          <w:noProof/>
          <w:sz w:val="24"/>
          <w:lang w:eastAsia="ja-JP"/>
        </w:rPr>
        <w:t>bis-e</w:t>
      </w:r>
      <w:r w:rsidR="00356882" w:rsidRPr="004A659A">
        <w:rPr>
          <w:rFonts w:ascii="Arial" w:hAnsi="Arial" w:cs="Arial"/>
          <w:b/>
          <w:noProof/>
          <w:sz w:val="24"/>
          <w:lang w:eastAsia="ja-JP"/>
        </w:rPr>
        <w:tab/>
      </w:r>
      <w:r w:rsidRPr="006A4F0C">
        <w:rPr>
          <w:rFonts w:ascii="Arial" w:hAnsi="Arial" w:cs="Arial"/>
          <w:b/>
          <w:noProof/>
          <w:sz w:val="24"/>
          <w:lang w:eastAsia="ja-JP"/>
        </w:rPr>
        <w:t>R4-2</w:t>
      </w:r>
      <w:r w:rsidR="00260A05" w:rsidRPr="006A4F0C">
        <w:rPr>
          <w:rFonts w:ascii="Arial" w:hAnsi="Arial" w:cs="Arial"/>
          <w:b/>
          <w:noProof/>
          <w:sz w:val="24"/>
          <w:lang w:eastAsia="ja-JP"/>
        </w:rPr>
        <w:t>3</w:t>
      </w:r>
      <w:r w:rsidR="00107993" w:rsidRPr="006A4F0C">
        <w:rPr>
          <w:rFonts w:ascii="Arial" w:hAnsi="Arial" w:cs="Arial"/>
          <w:b/>
          <w:noProof/>
          <w:sz w:val="24"/>
          <w:lang w:eastAsia="ja-JP"/>
        </w:rPr>
        <w:t>04397</w:t>
      </w:r>
    </w:p>
    <w:p w14:paraId="5D4FDA65" w14:textId="5603F9ED" w:rsidR="008B2C4F" w:rsidRPr="00544619" w:rsidRDefault="00544619" w:rsidP="00544619">
      <w:pPr>
        <w:pStyle w:val="Header"/>
        <w:tabs>
          <w:tab w:val="right" w:pos="9781"/>
          <w:tab w:val="right" w:pos="13323"/>
        </w:tabs>
        <w:spacing w:before="60" w:after="60"/>
        <w:outlineLvl w:val="0"/>
        <w:rPr>
          <w:rFonts w:ascii="Arial" w:hAnsi="Arial" w:cs="Arial"/>
          <w:b/>
          <w:noProof/>
          <w:sz w:val="24"/>
          <w:lang w:eastAsia="ja-JP"/>
        </w:rPr>
      </w:pPr>
      <w:r>
        <w:rPr>
          <w:rFonts w:ascii="Arial" w:eastAsia="宋体" w:hAnsi="Arial" w:cs="Arial"/>
          <w:b/>
          <w:sz w:val="24"/>
          <w:szCs w:val="24"/>
          <w:lang w:eastAsia="zh-CN"/>
        </w:rPr>
        <w:t>Online, April 17 – April 26, 2023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52F45377"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395DFD">
        <w:rPr>
          <w:rFonts w:ascii="Arial" w:hAnsi="Arial" w:cs="Arial"/>
          <w:bCs/>
        </w:rPr>
        <w:t>Discussion</w:t>
      </w:r>
      <w:r w:rsidR="00260A05">
        <w:rPr>
          <w:rFonts w:ascii="Arial" w:hAnsi="Arial" w:cs="Arial"/>
          <w:bCs/>
        </w:rPr>
        <w:t xml:space="preserve"> on ATG BS demodulation requirements</w:t>
      </w:r>
    </w:p>
    <w:p w14:paraId="2A5B2A03" w14:textId="2C91AB9A"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8A677E">
        <w:rPr>
          <w:rFonts w:ascii="Arial" w:hAnsi="Arial" w:cs="Arial"/>
          <w:bCs/>
        </w:rPr>
        <w:t>5</w:t>
      </w:r>
      <w:r w:rsidR="00E44E41">
        <w:rPr>
          <w:rFonts w:ascii="Arial" w:hAnsi="Arial" w:cs="Arial"/>
          <w:bCs/>
        </w:rPr>
        <w:t>.1</w:t>
      </w:r>
      <w:r w:rsidR="008A677E">
        <w:rPr>
          <w:rFonts w:ascii="Arial" w:hAnsi="Arial" w:cs="Arial"/>
          <w:bCs/>
        </w:rPr>
        <w:t>1</w:t>
      </w:r>
      <w:r w:rsidR="00E44E41">
        <w:rPr>
          <w:rFonts w:ascii="Arial" w:hAnsi="Arial" w:cs="Arial"/>
          <w:bCs/>
        </w:rPr>
        <w:t>.5.3</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7A9B7C7" w14:textId="31024CDC" w:rsidR="008B2C4F" w:rsidRPr="00BA76D4" w:rsidRDefault="00CE7153" w:rsidP="00BA76D4">
      <w:pPr>
        <w:spacing w:afterLines="50" w:after="120"/>
        <w:rPr>
          <w:rFonts w:ascii="Arial" w:hAnsi="Arial" w:cs="Arial"/>
        </w:rPr>
      </w:pPr>
      <w:bookmarkStart w:id="2" w:name="_Hlk528680199"/>
      <w:bookmarkEnd w:id="1"/>
      <w:r>
        <w:rPr>
          <w:rFonts w:ascii="Arial" w:hAnsi="Arial" w:cs="Arial"/>
          <w:szCs w:val="24"/>
        </w:rPr>
        <w:t xml:space="preserve">During the previous RAN4#106 meeting, the test scope and parameters for ATG BS demodulation were discussed, but there are many open issues left in WF [1]. In this contribution, these open issues are furtherly analyzed. </w:t>
      </w:r>
      <w:r w:rsidR="00360B30" w:rsidRPr="00BA76D4">
        <w:rPr>
          <w:rFonts w:ascii="Arial" w:hAnsi="Arial" w:cs="Arial"/>
        </w:rPr>
        <w:t xml:space="preserve"> </w:t>
      </w:r>
      <w:r w:rsidR="007514ED" w:rsidRPr="00BA76D4">
        <w:rPr>
          <w:rFonts w:ascii="Arial" w:hAnsi="Arial" w:cs="Arial"/>
        </w:rPr>
        <w:t xml:space="preserve"> </w:t>
      </w:r>
      <w:r w:rsidR="004E1A52" w:rsidRPr="00BA76D4">
        <w:rPr>
          <w:rFonts w:ascii="Arial" w:hAnsi="Arial" w:cs="Arial"/>
        </w:rPr>
        <w:t xml:space="preserve"> </w:t>
      </w:r>
      <w:r w:rsidR="00D63A3C" w:rsidRPr="00BA76D4">
        <w:rPr>
          <w:rFonts w:ascii="Arial" w:hAnsi="Arial" w:cs="Arial"/>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33514DFE"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5129D76C" w14:textId="3ABE6AFA" w:rsidR="00F115C2" w:rsidRPr="00F115C2" w:rsidRDefault="00F115C2" w:rsidP="00F115C2">
      <w:pPr>
        <w:pStyle w:val="Heading2"/>
        <w:rPr>
          <w:lang w:val="en-GB" w:eastAsia="en-US"/>
        </w:rPr>
      </w:pPr>
      <w:r>
        <w:rPr>
          <w:lang w:val="en-GB" w:eastAsia="en-US"/>
        </w:rPr>
        <w:t>2.1</w:t>
      </w:r>
      <w:r>
        <w:rPr>
          <w:lang w:val="en-GB" w:eastAsia="en-US"/>
        </w:rPr>
        <w:tab/>
        <w:t>Scope</w:t>
      </w:r>
    </w:p>
    <w:p w14:paraId="13A22EBD" w14:textId="77777777" w:rsidR="003E64EE" w:rsidRDefault="003E64EE" w:rsidP="003E64EE">
      <w:pPr>
        <w:rPr>
          <w:b/>
          <w:sz w:val="20"/>
          <w:szCs w:val="20"/>
          <w:u w:val="single"/>
          <w:lang w:eastAsia="ko-KR"/>
        </w:rPr>
      </w:pPr>
    </w:p>
    <w:p w14:paraId="1AF4E1DA" w14:textId="0F9B3BE3" w:rsidR="00073D6E" w:rsidRDefault="00000000" w:rsidP="003E64EE">
      <w:pPr>
        <w:spacing w:after="120"/>
        <w:rPr>
          <w:rFonts w:ascii="Arial" w:eastAsia="宋体" w:hAnsi="Arial" w:cs="Arial"/>
          <w:sz w:val="20"/>
          <w:szCs w:val="20"/>
        </w:rPr>
      </w:pPr>
      <w:r>
        <w:rPr>
          <w:rFonts w:ascii="Arial" w:eastAsia="宋体" w:hAnsi="Arial" w:cs="Arial"/>
          <w:sz w:val="20"/>
          <w:szCs w:val="20"/>
        </w:rPr>
        <w:pict w14:anchorId="50B3F8AD">
          <v:shapetype id="_x0000_t202" coordsize="21600,21600" o:spt="202" path="m,l,21600r21600,l21600,xe">
            <v:stroke joinstyle="miter"/>
            <v:path gradientshapeok="t" o:connecttype="rect"/>
          </v:shapetype>
          <v:shape id="_x0000_s1027" type="#_x0000_t202" style="position:absolute;margin-left:0;margin-top:0;width:2in;height:2in;z-index:251658240;mso-wrap-style:none">
            <v:textbox style="mso-fit-shape-to-text:t">
              <w:txbxContent>
                <w:p w14:paraId="2357EF19" w14:textId="77777777" w:rsidR="003E64EE" w:rsidRDefault="003E64EE" w:rsidP="003E64EE">
                  <w:pPr>
                    <w:rPr>
                      <w:b/>
                      <w:sz w:val="20"/>
                      <w:szCs w:val="20"/>
                      <w:u w:val="single"/>
                    </w:rPr>
                  </w:pPr>
                  <w:r w:rsidRPr="00EE21CB">
                    <w:rPr>
                      <w:b/>
                      <w:sz w:val="20"/>
                      <w:szCs w:val="20"/>
                      <w:u w:val="single"/>
                      <w:lang w:eastAsia="ko-KR"/>
                    </w:rPr>
                    <w:t>Issue 3-1-1: Test scope</w:t>
                  </w:r>
                </w:p>
                <w:p w14:paraId="7F7C5B49" w14:textId="77777777" w:rsidR="003E64EE" w:rsidRPr="00796C39" w:rsidRDefault="003E64EE" w:rsidP="003E64EE">
                  <w:pPr>
                    <w:rPr>
                      <w:b/>
                      <w:sz w:val="20"/>
                      <w:szCs w:val="20"/>
                    </w:rPr>
                  </w:pPr>
                  <w:r w:rsidRPr="00DE08DC">
                    <w:rPr>
                      <w:rFonts w:hint="eastAsia"/>
                      <w:b/>
                      <w:sz w:val="20"/>
                      <w:szCs w:val="20"/>
                    </w:rPr>
                    <w:t>Agreement:</w:t>
                  </w:r>
                </w:p>
                <w:p w14:paraId="60C6EB1D" w14:textId="77777777" w:rsidR="003E64EE" w:rsidRPr="005727AC" w:rsidRDefault="003E64EE" w:rsidP="003E64EE">
                  <w:pPr>
                    <w:numPr>
                      <w:ilvl w:val="0"/>
                      <w:numId w:val="25"/>
                    </w:numPr>
                    <w:spacing w:after="120"/>
                    <w:rPr>
                      <w:rFonts w:eastAsia="宋体"/>
                      <w:sz w:val="20"/>
                      <w:szCs w:val="20"/>
                    </w:rPr>
                  </w:pPr>
                  <w:r w:rsidRPr="005727AC">
                    <w:rPr>
                      <w:rFonts w:eastAsia="宋体"/>
                      <w:sz w:val="20"/>
                      <w:szCs w:val="20"/>
                    </w:rPr>
                    <w:t>PUSCH/PUCCH/PRACH</w:t>
                  </w:r>
                </w:p>
                <w:p w14:paraId="4A36B171" w14:textId="77777777" w:rsidR="003E64EE" w:rsidRPr="005727AC" w:rsidRDefault="003E64EE" w:rsidP="003E64EE">
                  <w:pPr>
                    <w:numPr>
                      <w:ilvl w:val="1"/>
                      <w:numId w:val="25"/>
                    </w:numPr>
                    <w:spacing w:after="120"/>
                    <w:rPr>
                      <w:rFonts w:eastAsia="宋体"/>
                      <w:sz w:val="20"/>
                      <w:szCs w:val="20"/>
                    </w:rPr>
                  </w:pPr>
                  <w:r w:rsidRPr="005727AC">
                    <w:rPr>
                      <w:rFonts w:eastAsia="宋体"/>
                      <w:sz w:val="20"/>
                      <w:szCs w:val="20"/>
                    </w:rPr>
                    <w:t xml:space="preserve">Option 1: New dedicated requirements required </w:t>
                  </w:r>
                </w:p>
                <w:p w14:paraId="2F422A32" w14:textId="77777777" w:rsidR="003E64EE" w:rsidRPr="005727AC" w:rsidRDefault="003E64EE" w:rsidP="003E64EE">
                  <w:pPr>
                    <w:numPr>
                      <w:ilvl w:val="1"/>
                      <w:numId w:val="25"/>
                    </w:numPr>
                    <w:spacing w:after="120"/>
                    <w:rPr>
                      <w:rFonts w:eastAsia="宋体"/>
                      <w:sz w:val="20"/>
                      <w:szCs w:val="20"/>
                    </w:rPr>
                  </w:pPr>
                  <w:r w:rsidRPr="005727AC">
                    <w:rPr>
                      <w:rFonts w:eastAsia="宋体"/>
                      <w:sz w:val="20"/>
                      <w:szCs w:val="20"/>
                    </w:rPr>
                    <w:t xml:space="preserve">Option 2: Existing requirements can be applied for ATG BS </w:t>
                  </w:r>
                </w:p>
                <w:p w14:paraId="18599A75" w14:textId="77777777" w:rsidR="003E64EE" w:rsidRPr="00F14FA9" w:rsidRDefault="003E64EE" w:rsidP="00FA5A07">
                  <w:pPr>
                    <w:numPr>
                      <w:ilvl w:val="0"/>
                      <w:numId w:val="25"/>
                    </w:numPr>
                    <w:spacing w:after="120"/>
                    <w:rPr>
                      <w:rFonts w:eastAsia="宋体"/>
                      <w:sz w:val="20"/>
                      <w:szCs w:val="20"/>
                    </w:rPr>
                  </w:pPr>
                  <w:r w:rsidRPr="005727AC">
                    <w:rPr>
                      <w:rFonts w:eastAsia="宋体"/>
                      <w:sz w:val="20"/>
                      <w:szCs w:val="20"/>
                    </w:rPr>
                    <w:t>For PRACH format: FFS only long preamble format can be considered or both long and short format need to be considered.</w:t>
                  </w:r>
                </w:p>
              </w:txbxContent>
            </v:textbox>
            <w10:wrap type="square"/>
          </v:shape>
        </w:pict>
      </w:r>
      <w:r w:rsidR="00D55C77" w:rsidRPr="006A4F0C">
        <w:rPr>
          <w:rFonts w:ascii="Arial" w:eastAsia="宋体" w:hAnsi="Arial" w:cs="Arial"/>
          <w:sz w:val="20"/>
          <w:szCs w:val="20"/>
        </w:rPr>
        <w:t>As analyzed in our general issue contribution [2</w:t>
      </w:r>
      <w:r w:rsidR="00D55C77" w:rsidRPr="00D55C77">
        <w:rPr>
          <w:rFonts w:ascii="Arial" w:eastAsia="宋体" w:hAnsi="Arial" w:cs="Arial"/>
          <w:sz w:val="20"/>
          <w:szCs w:val="20"/>
        </w:rPr>
        <w:t>]</w:t>
      </w:r>
      <w:r w:rsidR="000E6AF1">
        <w:rPr>
          <w:rFonts w:ascii="Arial" w:eastAsia="宋体" w:hAnsi="Arial" w:cs="Arial"/>
          <w:sz w:val="20"/>
          <w:szCs w:val="20"/>
        </w:rPr>
        <w:t>, the practical channel model for ATG deployment is single</w:t>
      </w:r>
      <w:r w:rsidR="00C538E6">
        <w:rPr>
          <w:rFonts w:ascii="Arial" w:eastAsia="宋体" w:hAnsi="Arial" w:cs="Arial"/>
          <w:sz w:val="20"/>
          <w:szCs w:val="20"/>
        </w:rPr>
        <w:t>-</w:t>
      </w:r>
      <w:r w:rsidR="000E6AF1">
        <w:rPr>
          <w:rFonts w:ascii="Arial" w:eastAsia="宋体" w:hAnsi="Arial" w:cs="Arial"/>
          <w:sz w:val="20"/>
          <w:szCs w:val="20"/>
        </w:rPr>
        <w:t xml:space="preserve">tap channel with small frequency shift. </w:t>
      </w:r>
      <w:r w:rsidR="00C768E5">
        <w:rPr>
          <w:rFonts w:ascii="Arial" w:eastAsia="宋体" w:hAnsi="Arial" w:cs="Arial"/>
          <w:sz w:val="20"/>
          <w:szCs w:val="20"/>
        </w:rPr>
        <w:t xml:space="preserve">It is much </w:t>
      </w:r>
      <w:r w:rsidR="001E2D6F">
        <w:rPr>
          <w:rFonts w:ascii="Arial" w:eastAsia="宋体" w:hAnsi="Arial" w:cs="Arial"/>
          <w:sz w:val="20"/>
          <w:szCs w:val="20"/>
        </w:rPr>
        <w:t>simpler</w:t>
      </w:r>
      <w:r w:rsidR="00C768E5">
        <w:rPr>
          <w:rFonts w:ascii="Arial" w:eastAsia="宋体" w:hAnsi="Arial" w:cs="Arial"/>
          <w:sz w:val="20"/>
          <w:szCs w:val="20"/>
        </w:rPr>
        <w:t xml:space="preserve"> than legacy TDL channel model</w:t>
      </w:r>
      <w:r w:rsidR="001E2D6F">
        <w:rPr>
          <w:rFonts w:ascii="Arial" w:eastAsia="宋体" w:hAnsi="Arial" w:cs="Arial"/>
          <w:sz w:val="20"/>
          <w:szCs w:val="20"/>
        </w:rPr>
        <w:t>s</w:t>
      </w:r>
      <w:r w:rsidR="00C768E5">
        <w:rPr>
          <w:rFonts w:ascii="Arial" w:eastAsia="宋体" w:hAnsi="Arial" w:cs="Arial"/>
          <w:sz w:val="20"/>
          <w:szCs w:val="20"/>
        </w:rPr>
        <w:t xml:space="preserve"> </w:t>
      </w:r>
      <w:r w:rsidR="001E2D6F">
        <w:rPr>
          <w:rFonts w:ascii="Arial" w:eastAsia="宋体" w:hAnsi="Arial" w:cs="Arial"/>
          <w:sz w:val="20"/>
          <w:szCs w:val="20"/>
        </w:rPr>
        <w:t>which is used in</w:t>
      </w:r>
      <w:r w:rsidR="00C768E5">
        <w:rPr>
          <w:rFonts w:ascii="Arial" w:eastAsia="宋体" w:hAnsi="Arial" w:cs="Arial"/>
          <w:sz w:val="20"/>
          <w:szCs w:val="20"/>
        </w:rPr>
        <w:t xml:space="preserve"> TN BS requirements</w:t>
      </w:r>
      <w:r w:rsidR="001E2D6F">
        <w:rPr>
          <w:rFonts w:ascii="Arial" w:eastAsia="宋体" w:hAnsi="Arial" w:cs="Arial"/>
          <w:sz w:val="20"/>
          <w:szCs w:val="20"/>
        </w:rPr>
        <w:t xml:space="preserve">. Comparing to define new requirements with AWGN channel, it would be better to take legacy requirements to check the receiver performance. In that case, operators could get better product with </w:t>
      </w:r>
      <w:r w:rsidR="00B65C16">
        <w:rPr>
          <w:rFonts w:ascii="Arial" w:eastAsia="宋体" w:hAnsi="Arial" w:cs="Arial"/>
          <w:sz w:val="20"/>
          <w:szCs w:val="20"/>
        </w:rPr>
        <w:t xml:space="preserve">legacy </w:t>
      </w:r>
      <w:r w:rsidR="001E2D6F">
        <w:rPr>
          <w:rFonts w:ascii="Arial" w:eastAsia="宋体" w:hAnsi="Arial" w:cs="Arial"/>
          <w:sz w:val="20"/>
          <w:szCs w:val="20"/>
        </w:rPr>
        <w:t>requirements on one hand, and vendors can save cost by reusing the test setup for legacy requirements</w:t>
      </w:r>
      <w:r w:rsidR="00073D6E">
        <w:rPr>
          <w:rFonts w:ascii="Arial" w:eastAsia="宋体" w:hAnsi="Arial" w:cs="Arial"/>
          <w:sz w:val="20"/>
          <w:szCs w:val="20"/>
        </w:rPr>
        <w:t xml:space="preserve"> on the other hand</w:t>
      </w:r>
      <w:r w:rsidR="001E2D6F">
        <w:rPr>
          <w:rFonts w:ascii="Arial" w:eastAsia="宋体" w:hAnsi="Arial" w:cs="Arial"/>
          <w:sz w:val="20"/>
          <w:szCs w:val="20"/>
        </w:rPr>
        <w:t>.</w:t>
      </w:r>
      <w:r w:rsidR="00A4110A">
        <w:rPr>
          <w:rFonts w:ascii="Arial" w:eastAsia="宋体" w:hAnsi="Arial" w:cs="Arial"/>
          <w:sz w:val="20"/>
          <w:szCs w:val="20"/>
        </w:rPr>
        <w:t xml:space="preserve"> </w:t>
      </w:r>
      <w:r w:rsidR="00A91ECB">
        <w:rPr>
          <w:rFonts w:ascii="Arial" w:eastAsia="宋体" w:hAnsi="Arial" w:cs="Arial"/>
          <w:sz w:val="20"/>
          <w:szCs w:val="20"/>
        </w:rPr>
        <w:t xml:space="preserve">The WI </w:t>
      </w:r>
      <w:r w:rsidR="00790561">
        <w:rPr>
          <w:rFonts w:ascii="Arial" w:eastAsia="宋体" w:hAnsi="Arial" w:cs="Arial"/>
          <w:sz w:val="20"/>
          <w:szCs w:val="20"/>
        </w:rPr>
        <w:t xml:space="preserve">timeline is very tight, </w:t>
      </w:r>
      <w:r w:rsidR="0089405D">
        <w:rPr>
          <w:rFonts w:ascii="Arial" w:eastAsia="宋体" w:hAnsi="Arial" w:cs="Arial"/>
          <w:sz w:val="20"/>
          <w:szCs w:val="20"/>
        </w:rPr>
        <w:t xml:space="preserve">introduce new requirement will lead to very </w:t>
      </w:r>
      <w:r w:rsidR="00D00450">
        <w:rPr>
          <w:rFonts w:ascii="Arial" w:eastAsia="宋体" w:hAnsi="Arial" w:cs="Arial"/>
          <w:sz w:val="20"/>
          <w:szCs w:val="20"/>
        </w:rPr>
        <w:t xml:space="preserve">heavy </w:t>
      </w:r>
      <w:r w:rsidR="002A438E">
        <w:rPr>
          <w:rFonts w:ascii="Arial" w:eastAsia="宋体" w:hAnsi="Arial" w:cs="Arial"/>
          <w:sz w:val="20"/>
          <w:szCs w:val="20"/>
        </w:rPr>
        <w:t xml:space="preserve">simulation </w:t>
      </w:r>
      <w:r w:rsidR="00D00450">
        <w:rPr>
          <w:rFonts w:ascii="Arial" w:eastAsia="宋体" w:hAnsi="Arial" w:cs="Arial"/>
          <w:sz w:val="20"/>
          <w:szCs w:val="20"/>
        </w:rPr>
        <w:t>load</w:t>
      </w:r>
      <w:r w:rsidR="00651697">
        <w:rPr>
          <w:rFonts w:ascii="Arial" w:eastAsia="宋体" w:hAnsi="Arial" w:cs="Arial"/>
          <w:sz w:val="20"/>
          <w:szCs w:val="20"/>
        </w:rPr>
        <w:t xml:space="preserve"> which also should be considered.</w:t>
      </w:r>
      <w:r w:rsidR="002A438E">
        <w:rPr>
          <w:rFonts w:ascii="Arial" w:eastAsia="宋体" w:hAnsi="Arial" w:cs="Arial"/>
          <w:sz w:val="20"/>
          <w:szCs w:val="20"/>
        </w:rPr>
        <w:t xml:space="preserve"> </w:t>
      </w:r>
      <w:r w:rsidR="00D00450">
        <w:rPr>
          <w:rFonts w:ascii="Arial" w:eastAsia="宋体" w:hAnsi="Arial" w:cs="Arial"/>
          <w:sz w:val="20"/>
          <w:szCs w:val="20"/>
        </w:rPr>
        <w:t xml:space="preserve"> </w:t>
      </w:r>
    </w:p>
    <w:p w14:paraId="226BC81E" w14:textId="1B4D0D9B" w:rsidR="006A4F0C" w:rsidRDefault="006A4F0C" w:rsidP="003E64EE">
      <w:pPr>
        <w:spacing w:after="120"/>
        <w:rPr>
          <w:rFonts w:ascii="Arial" w:eastAsia="宋体" w:hAnsi="Arial" w:cs="Arial"/>
          <w:b/>
          <w:bCs/>
          <w:sz w:val="20"/>
          <w:szCs w:val="20"/>
        </w:rPr>
      </w:pPr>
      <w:r>
        <w:rPr>
          <w:rFonts w:ascii="Arial" w:eastAsia="宋体" w:hAnsi="Arial" w:cs="Arial"/>
          <w:b/>
          <w:bCs/>
          <w:sz w:val="20"/>
          <w:szCs w:val="20"/>
        </w:rPr>
        <w:t xml:space="preserve">Observation 1: </w:t>
      </w:r>
      <w:r>
        <w:rPr>
          <w:rFonts w:ascii="Arial" w:eastAsia="宋体" w:hAnsi="Arial" w:cs="Arial"/>
          <w:b/>
          <w:bCs/>
          <w:sz w:val="20"/>
          <w:szCs w:val="20"/>
        </w:rPr>
        <w:tab/>
        <w:t xml:space="preserve">The ATG channel is single tap channel which would be much simpler than legacy TN channel.  </w:t>
      </w:r>
    </w:p>
    <w:p w14:paraId="2792E6BB" w14:textId="6EE3561F" w:rsidR="001E2D6F" w:rsidRPr="00073D6E" w:rsidRDefault="00073D6E" w:rsidP="003E64EE">
      <w:pPr>
        <w:spacing w:after="120"/>
        <w:rPr>
          <w:rFonts w:ascii="Arial" w:eastAsia="宋体" w:hAnsi="Arial" w:cs="Arial"/>
          <w:b/>
          <w:bCs/>
          <w:sz w:val="20"/>
          <w:szCs w:val="20"/>
        </w:rPr>
      </w:pPr>
      <w:r w:rsidRPr="00073D6E">
        <w:rPr>
          <w:rFonts w:ascii="Arial" w:eastAsia="宋体" w:hAnsi="Arial" w:cs="Arial"/>
          <w:b/>
          <w:bCs/>
          <w:sz w:val="20"/>
          <w:szCs w:val="20"/>
        </w:rPr>
        <w:lastRenderedPageBreak/>
        <w:t>Observation</w:t>
      </w:r>
      <w:r w:rsidR="004248A2">
        <w:rPr>
          <w:rFonts w:ascii="Arial" w:eastAsia="宋体" w:hAnsi="Arial" w:cs="Arial"/>
          <w:b/>
          <w:bCs/>
          <w:sz w:val="20"/>
          <w:szCs w:val="20"/>
        </w:rPr>
        <w:t xml:space="preserve"> </w:t>
      </w:r>
      <w:r w:rsidR="006A4F0C">
        <w:rPr>
          <w:rFonts w:ascii="Arial" w:eastAsia="宋体" w:hAnsi="Arial" w:cs="Arial"/>
          <w:b/>
          <w:bCs/>
          <w:sz w:val="20"/>
          <w:szCs w:val="20"/>
        </w:rPr>
        <w:t>2</w:t>
      </w:r>
      <w:r w:rsidR="0046199B">
        <w:rPr>
          <w:rFonts w:ascii="Arial" w:eastAsia="宋体" w:hAnsi="Arial" w:cs="Arial"/>
          <w:b/>
          <w:bCs/>
          <w:sz w:val="20"/>
          <w:szCs w:val="20"/>
        </w:rPr>
        <w:t>:</w:t>
      </w:r>
      <w:r w:rsidR="003E7BC6">
        <w:rPr>
          <w:rFonts w:ascii="Arial" w:eastAsia="宋体" w:hAnsi="Arial" w:cs="Arial"/>
          <w:b/>
          <w:bCs/>
          <w:sz w:val="20"/>
          <w:szCs w:val="20"/>
        </w:rPr>
        <w:t xml:space="preserve"> </w:t>
      </w:r>
      <w:r w:rsidR="006A4F0C">
        <w:rPr>
          <w:rFonts w:ascii="Arial" w:eastAsia="宋体" w:hAnsi="Arial" w:cs="Arial"/>
          <w:b/>
          <w:bCs/>
          <w:sz w:val="20"/>
          <w:szCs w:val="20"/>
        </w:rPr>
        <w:tab/>
      </w:r>
      <w:r w:rsidRPr="00073D6E">
        <w:rPr>
          <w:rFonts w:ascii="Arial" w:eastAsia="宋体" w:hAnsi="Arial" w:cs="Arial"/>
          <w:b/>
          <w:bCs/>
          <w:sz w:val="20"/>
          <w:szCs w:val="20"/>
        </w:rPr>
        <w:t>By reusing existing demodulation requirements,</w:t>
      </w:r>
      <w:r w:rsidR="001E2D6F" w:rsidRPr="00073D6E">
        <w:rPr>
          <w:rFonts w:ascii="Arial" w:eastAsia="宋体" w:hAnsi="Arial" w:cs="Arial"/>
          <w:b/>
          <w:bCs/>
          <w:sz w:val="20"/>
          <w:szCs w:val="20"/>
        </w:rPr>
        <w:t xml:space="preserve"> </w:t>
      </w:r>
      <w:r w:rsidRPr="00073D6E">
        <w:rPr>
          <w:rFonts w:ascii="Arial" w:eastAsia="宋体" w:hAnsi="Arial" w:cs="Arial"/>
          <w:b/>
          <w:bCs/>
          <w:sz w:val="20"/>
          <w:szCs w:val="20"/>
        </w:rPr>
        <w:t>operators could get better product on one hand, and vendors could also save cost by reusing the test setup for legacy requirements on the other hand.</w:t>
      </w:r>
      <w:r w:rsidR="0088574E">
        <w:rPr>
          <w:rFonts w:ascii="Arial" w:eastAsia="宋体" w:hAnsi="Arial" w:cs="Arial"/>
          <w:b/>
          <w:bCs/>
          <w:sz w:val="20"/>
          <w:szCs w:val="20"/>
        </w:rPr>
        <w:t xml:space="preserve"> The WI timeline could also be secured.</w:t>
      </w:r>
    </w:p>
    <w:p w14:paraId="57F56A86" w14:textId="43D5112B" w:rsidR="006A7FA2" w:rsidRDefault="001E2D6F" w:rsidP="003E64EE">
      <w:pPr>
        <w:spacing w:after="120"/>
        <w:rPr>
          <w:rFonts w:ascii="Arial" w:eastAsia="宋体" w:hAnsi="Arial" w:cs="Arial"/>
          <w:sz w:val="20"/>
          <w:szCs w:val="20"/>
        </w:rPr>
      </w:pPr>
      <w:r>
        <w:rPr>
          <w:rFonts w:ascii="Arial" w:eastAsia="宋体" w:hAnsi="Arial" w:cs="Arial"/>
          <w:sz w:val="20"/>
          <w:szCs w:val="20"/>
        </w:rPr>
        <w:t xml:space="preserve">From test coverage point of view, legacy TN BS demodulation requirements </w:t>
      </w:r>
      <w:r w:rsidR="00073D6E">
        <w:rPr>
          <w:rFonts w:ascii="Arial" w:eastAsia="宋体" w:hAnsi="Arial" w:cs="Arial"/>
          <w:sz w:val="20"/>
          <w:szCs w:val="20"/>
        </w:rPr>
        <w:t>could cover almost all scenarios in ATG deployment, such as large channel bandwidth (100MHz), high MCS (64QAM or 256QAM)</w:t>
      </w:r>
      <w:r w:rsidR="00F70A56">
        <w:rPr>
          <w:rFonts w:ascii="Arial" w:eastAsia="宋体" w:hAnsi="Arial" w:cs="Arial"/>
          <w:sz w:val="20"/>
          <w:szCs w:val="20"/>
        </w:rPr>
        <w:t>, different physical channel formats (PUCCH, PRACH)</w:t>
      </w:r>
      <w:r w:rsidR="00A54B94">
        <w:rPr>
          <w:rFonts w:ascii="Arial" w:eastAsia="宋体" w:hAnsi="Arial" w:cs="Arial"/>
          <w:sz w:val="20"/>
          <w:szCs w:val="20"/>
        </w:rPr>
        <w:t xml:space="preserve"> etc.</w:t>
      </w:r>
      <w:r w:rsidR="006A7FA2">
        <w:rPr>
          <w:rFonts w:ascii="Arial" w:eastAsia="宋体" w:hAnsi="Arial" w:cs="Arial"/>
          <w:sz w:val="20"/>
          <w:szCs w:val="20"/>
        </w:rPr>
        <w:t xml:space="preserve"> It could be enough to secure the receiver performance when handling different situation. Companies could choose proper cases from legacy requirements and apply them to ATG BS. </w:t>
      </w:r>
    </w:p>
    <w:p w14:paraId="6000692C" w14:textId="5C6BF7BB" w:rsidR="006A7FA2" w:rsidRDefault="006A7FA2" w:rsidP="003E64EE">
      <w:pPr>
        <w:spacing w:after="120"/>
        <w:rPr>
          <w:rFonts w:ascii="Arial" w:eastAsia="宋体" w:hAnsi="Arial" w:cs="Arial"/>
          <w:sz w:val="20"/>
          <w:szCs w:val="20"/>
        </w:rPr>
      </w:pPr>
      <w:r>
        <w:rPr>
          <w:rFonts w:ascii="Arial" w:eastAsia="宋体" w:hAnsi="Arial" w:cs="Arial"/>
          <w:sz w:val="20"/>
          <w:szCs w:val="20"/>
        </w:rPr>
        <w:t>By checking existing BS demodulation requirements, following table captures analysis for ATG deployment.</w:t>
      </w:r>
    </w:p>
    <w:p w14:paraId="53F66D48" w14:textId="609689C6" w:rsidR="006A7FA2" w:rsidRDefault="006A7FA2" w:rsidP="006A7FA2">
      <w:pPr>
        <w:pStyle w:val="TH"/>
      </w:pPr>
      <w:r>
        <w:t>Table 2-1 The applicability of TN BS demodulation requirements</w:t>
      </w:r>
      <w:r w:rsidR="00F115C2">
        <w:t xml:space="preserve"> </w:t>
      </w:r>
    </w:p>
    <w:tbl>
      <w:tblPr>
        <w:tblStyle w:val="TableGrid"/>
        <w:tblW w:w="0" w:type="auto"/>
        <w:tblLook w:val="04A0" w:firstRow="1" w:lastRow="0" w:firstColumn="1" w:lastColumn="0" w:noHBand="0" w:noVBand="1"/>
      </w:tblPr>
      <w:tblGrid>
        <w:gridCol w:w="1239"/>
        <w:gridCol w:w="2742"/>
        <w:gridCol w:w="1617"/>
        <w:gridCol w:w="3978"/>
      </w:tblGrid>
      <w:tr w:rsidR="00F115C2" w14:paraId="0637FC1D" w14:textId="77777777" w:rsidTr="001940EB">
        <w:tc>
          <w:tcPr>
            <w:tcW w:w="0" w:type="auto"/>
          </w:tcPr>
          <w:p w14:paraId="5CE896B0" w14:textId="4AD1CD2D" w:rsidR="00F115C2" w:rsidRDefault="00F115C2" w:rsidP="00426EF9">
            <w:pPr>
              <w:pStyle w:val="TAH"/>
            </w:pPr>
            <w:r>
              <w:t>Physical channel</w:t>
            </w:r>
          </w:p>
        </w:tc>
        <w:tc>
          <w:tcPr>
            <w:tcW w:w="2742" w:type="dxa"/>
          </w:tcPr>
          <w:p w14:paraId="61E9C0B1" w14:textId="21186F78" w:rsidR="00F115C2" w:rsidRDefault="00F115C2" w:rsidP="00426EF9">
            <w:pPr>
              <w:pStyle w:val="TAH"/>
            </w:pPr>
            <w:r>
              <w:t>TN BS requirements</w:t>
            </w:r>
          </w:p>
        </w:tc>
        <w:tc>
          <w:tcPr>
            <w:tcW w:w="1617" w:type="dxa"/>
          </w:tcPr>
          <w:p w14:paraId="69608C9B" w14:textId="305F9B7E" w:rsidR="00F115C2" w:rsidRDefault="000F17BD" w:rsidP="00426EF9">
            <w:pPr>
              <w:pStyle w:val="TAH"/>
            </w:pPr>
            <w:r>
              <w:t>C</w:t>
            </w:r>
            <w:r w:rsidR="00F115C2">
              <w:t>hapter</w:t>
            </w:r>
            <w:r>
              <w:t xml:space="preserve"> in 38.104</w:t>
            </w:r>
          </w:p>
        </w:tc>
        <w:tc>
          <w:tcPr>
            <w:tcW w:w="3978" w:type="dxa"/>
          </w:tcPr>
          <w:p w14:paraId="5F922F93" w14:textId="0E2981AD" w:rsidR="00F115C2" w:rsidRDefault="00F115C2" w:rsidP="00426EF9">
            <w:pPr>
              <w:pStyle w:val="TAH"/>
            </w:pPr>
            <w:r>
              <w:t>ATG BS applicability and comments</w:t>
            </w:r>
          </w:p>
        </w:tc>
      </w:tr>
      <w:tr w:rsidR="00F115C2" w14:paraId="65FFFD0F" w14:textId="77777777" w:rsidTr="001940EB">
        <w:tc>
          <w:tcPr>
            <w:tcW w:w="0" w:type="auto"/>
            <w:vMerge w:val="restart"/>
          </w:tcPr>
          <w:p w14:paraId="2CCF929E" w14:textId="430ADCC8" w:rsidR="00F115C2" w:rsidRDefault="00F115C2" w:rsidP="00426EF9">
            <w:pPr>
              <w:pStyle w:val="TAL"/>
            </w:pPr>
            <w:r>
              <w:t>PUSCH</w:t>
            </w:r>
          </w:p>
        </w:tc>
        <w:tc>
          <w:tcPr>
            <w:tcW w:w="2742" w:type="dxa"/>
          </w:tcPr>
          <w:p w14:paraId="32388613" w14:textId="0ED0AF4D" w:rsidR="00F115C2" w:rsidRDefault="00F115C2" w:rsidP="00426EF9">
            <w:pPr>
              <w:pStyle w:val="TAL"/>
            </w:pPr>
            <w:r>
              <w:t>Normal PUSCH with CP-OFDM</w:t>
            </w:r>
          </w:p>
        </w:tc>
        <w:tc>
          <w:tcPr>
            <w:tcW w:w="1617" w:type="dxa"/>
          </w:tcPr>
          <w:p w14:paraId="4F269BBD" w14:textId="0061BF53" w:rsidR="007A7001" w:rsidRDefault="000F17BD" w:rsidP="001940EB">
            <w:pPr>
              <w:pStyle w:val="TAL"/>
              <w:jc w:val="center"/>
            </w:pPr>
            <w:r>
              <w:t>8.2.1</w:t>
            </w:r>
            <w:r w:rsidR="001940EB">
              <w:t xml:space="preserve">, </w:t>
            </w:r>
            <w:r w:rsidR="007A7001">
              <w:t>11.2.1.1</w:t>
            </w:r>
          </w:p>
        </w:tc>
        <w:tc>
          <w:tcPr>
            <w:tcW w:w="3978" w:type="dxa"/>
          </w:tcPr>
          <w:p w14:paraId="3D7C561A" w14:textId="18FA241C" w:rsidR="00F115C2" w:rsidRDefault="00F115C2" w:rsidP="00426EF9">
            <w:pPr>
              <w:pStyle w:val="TAL"/>
            </w:pPr>
            <w:r>
              <w:t xml:space="preserve">Yes. </w:t>
            </w:r>
            <w:r w:rsidR="00414B53">
              <w:t>The test cases could be down selected</w:t>
            </w:r>
            <w:r w:rsidR="00355251">
              <w:t xml:space="preserve">, e.g., only </w:t>
            </w:r>
            <w:r w:rsidR="004E6FFA">
              <w:t xml:space="preserve">1Tx </w:t>
            </w:r>
            <w:r w:rsidR="007475DF">
              <w:t>requirements</w:t>
            </w:r>
            <w:r w:rsidR="00355251">
              <w:t xml:space="preserve"> are considered.</w:t>
            </w:r>
          </w:p>
        </w:tc>
      </w:tr>
      <w:tr w:rsidR="00F115C2" w14:paraId="76F7F02F" w14:textId="77777777" w:rsidTr="001940EB">
        <w:tc>
          <w:tcPr>
            <w:tcW w:w="0" w:type="auto"/>
            <w:vMerge/>
          </w:tcPr>
          <w:p w14:paraId="289C0B95" w14:textId="77777777" w:rsidR="00F115C2" w:rsidRDefault="00F115C2" w:rsidP="00426EF9">
            <w:pPr>
              <w:pStyle w:val="TAL"/>
            </w:pPr>
          </w:p>
        </w:tc>
        <w:tc>
          <w:tcPr>
            <w:tcW w:w="2742" w:type="dxa"/>
          </w:tcPr>
          <w:p w14:paraId="05751286" w14:textId="49E5DFFC" w:rsidR="00F115C2" w:rsidRDefault="00F115C2" w:rsidP="00426EF9">
            <w:pPr>
              <w:pStyle w:val="TAL"/>
            </w:pPr>
            <w:r>
              <w:t>Normal PUSCH with DFT-s-OFDM</w:t>
            </w:r>
          </w:p>
        </w:tc>
        <w:tc>
          <w:tcPr>
            <w:tcW w:w="1617" w:type="dxa"/>
          </w:tcPr>
          <w:p w14:paraId="5E92A3BC" w14:textId="17B7F460" w:rsidR="007A7001" w:rsidRDefault="000F17BD" w:rsidP="001940EB">
            <w:pPr>
              <w:pStyle w:val="TAL"/>
              <w:jc w:val="center"/>
            </w:pPr>
            <w:r>
              <w:t>8.2.2</w:t>
            </w:r>
            <w:r w:rsidR="001940EB">
              <w:t xml:space="preserve">, </w:t>
            </w:r>
            <w:r w:rsidR="007A7001">
              <w:t>11.2.1.2</w:t>
            </w:r>
          </w:p>
        </w:tc>
        <w:tc>
          <w:tcPr>
            <w:tcW w:w="3978" w:type="dxa"/>
          </w:tcPr>
          <w:p w14:paraId="7754456A" w14:textId="18535C9B" w:rsidR="00F115C2" w:rsidRDefault="00D807AC" w:rsidP="00426EF9">
            <w:pPr>
              <w:pStyle w:val="TAL"/>
            </w:pPr>
            <w:r>
              <w:t>No</w:t>
            </w:r>
            <w:r w:rsidR="00ED1EA3" w:rsidRPr="00D807AC">
              <w:t>.</w:t>
            </w:r>
            <w:r>
              <w:t xml:space="preserve"> Coverage won’t be an issue in ATG.</w:t>
            </w:r>
            <w:r w:rsidR="00C32004">
              <w:t xml:space="preserve"> </w:t>
            </w:r>
            <w:r w:rsidR="00F115C2">
              <w:t xml:space="preserve"> </w:t>
            </w:r>
          </w:p>
        </w:tc>
      </w:tr>
      <w:tr w:rsidR="00F115C2" w14:paraId="1C4F5FFC" w14:textId="77777777" w:rsidTr="001940EB">
        <w:tc>
          <w:tcPr>
            <w:tcW w:w="0" w:type="auto"/>
            <w:vMerge/>
          </w:tcPr>
          <w:p w14:paraId="20C644DF" w14:textId="77777777" w:rsidR="00F115C2" w:rsidRDefault="00F115C2" w:rsidP="00426EF9">
            <w:pPr>
              <w:pStyle w:val="TAL"/>
            </w:pPr>
          </w:p>
        </w:tc>
        <w:tc>
          <w:tcPr>
            <w:tcW w:w="2742" w:type="dxa"/>
          </w:tcPr>
          <w:p w14:paraId="714CD3FC" w14:textId="75EF69A5" w:rsidR="00F115C2" w:rsidRDefault="00F115C2" w:rsidP="00426EF9">
            <w:pPr>
              <w:pStyle w:val="TAL"/>
            </w:pPr>
            <w:bookmarkStart w:id="3" w:name="_Hlk130441367"/>
            <w:r>
              <w:t>UCI multiplexed on PUSCH</w:t>
            </w:r>
            <w:bookmarkEnd w:id="3"/>
          </w:p>
        </w:tc>
        <w:tc>
          <w:tcPr>
            <w:tcW w:w="1617" w:type="dxa"/>
          </w:tcPr>
          <w:p w14:paraId="30BAD4DD" w14:textId="5FDD5803" w:rsidR="00A816A8" w:rsidRPr="003E7BC6" w:rsidRDefault="000F17BD" w:rsidP="001940EB">
            <w:pPr>
              <w:pStyle w:val="TAL"/>
              <w:jc w:val="center"/>
            </w:pPr>
            <w:r w:rsidRPr="003E7BC6">
              <w:t>8.2.3</w:t>
            </w:r>
            <w:r w:rsidR="001940EB" w:rsidRPr="003E7BC6">
              <w:t xml:space="preserve">, </w:t>
            </w:r>
            <w:r w:rsidR="00A816A8" w:rsidRPr="003E7BC6">
              <w:t>11.2.1.3</w:t>
            </w:r>
          </w:p>
        </w:tc>
        <w:tc>
          <w:tcPr>
            <w:tcW w:w="3978" w:type="dxa"/>
          </w:tcPr>
          <w:p w14:paraId="2B6D547F" w14:textId="049F2182" w:rsidR="00F115C2" w:rsidRPr="003E7BC6" w:rsidRDefault="00F115C2" w:rsidP="00426EF9">
            <w:pPr>
              <w:pStyle w:val="TAL"/>
            </w:pPr>
            <w:r w:rsidRPr="003E7BC6">
              <w:t xml:space="preserve">Yes. </w:t>
            </w:r>
            <w:r w:rsidR="00E46BC8">
              <w:t>The situation could happen in ATG and corresponding performance should be checked.</w:t>
            </w:r>
          </w:p>
        </w:tc>
      </w:tr>
      <w:tr w:rsidR="00F115C2" w14:paraId="56E706D3" w14:textId="77777777" w:rsidTr="001940EB">
        <w:tc>
          <w:tcPr>
            <w:tcW w:w="0" w:type="auto"/>
            <w:vMerge/>
          </w:tcPr>
          <w:p w14:paraId="0BB80CF0" w14:textId="77777777" w:rsidR="00F115C2" w:rsidRDefault="00F115C2" w:rsidP="00426EF9">
            <w:pPr>
              <w:pStyle w:val="TAL"/>
            </w:pPr>
          </w:p>
        </w:tc>
        <w:tc>
          <w:tcPr>
            <w:tcW w:w="2742" w:type="dxa"/>
          </w:tcPr>
          <w:p w14:paraId="2ED5114E" w14:textId="38D17D35" w:rsidR="00F115C2" w:rsidRDefault="00F115C2" w:rsidP="00426EF9">
            <w:pPr>
              <w:pStyle w:val="TAL"/>
            </w:pPr>
            <w:r>
              <w:t>PUSCH for high-speed train</w:t>
            </w:r>
          </w:p>
        </w:tc>
        <w:tc>
          <w:tcPr>
            <w:tcW w:w="1617" w:type="dxa"/>
          </w:tcPr>
          <w:p w14:paraId="275F6822" w14:textId="050E423E" w:rsidR="00A816A8" w:rsidRDefault="000F17BD" w:rsidP="001940EB">
            <w:pPr>
              <w:pStyle w:val="TAL"/>
              <w:jc w:val="center"/>
            </w:pPr>
            <w:r>
              <w:t>8.2.</w:t>
            </w:r>
            <w:r w:rsidR="00A816A8">
              <w:t>4</w:t>
            </w:r>
            <w:r w:rsidR="001940EB">
              <w:t xml:space="preserve">, </w:t>
            </w:r>
            <w:r w:rsidR="00A816A8">
              <w:t>11.2.1.4</w:t>
            </w:r>
          </w:p>
        </w:tc>
        <w:tc>
          <w:tcPr>
            <w:tcW w:w="3978" w:type="dxa"/>
          </w:tcPr>
          <w:p w14:paraId="3F05A711" w14:textId="5B9CBF2F" w:rsidR="00F115C2" w:rsidRDefault="00F115C2" w:rsidP="00426EF9">
            <w:pPr>
              <w:pStyle w:val="TAL"/>
            </w:pPr>
            <w:r>
              <w:t xml:space="preserve">No. </w:t>
            </w:r>
          </w:p>
        </w:tc>
      </w:tr>
      <w:tr w:rsidR="00A816A8" w14:paraId="3097E303" w14:textId="77777777" w:rsidTr="001940EB">
        <w:tc>
          <w:tcPr>
            <w:tcW w:w="0" w:type="auto"/>
            <w:vMerge/>
          </w:tcPr>
          <w:p w14:paraId="3EB76DA7" w14:textId="77777777" w:rsidR="00A816A8" w:rsidRDefault="00A816A8" w:rsidP="00A816A8">
            <w:pPr>
              <w:pStyle w:val="TAL"/>
            </w:pPr>
          </w:p>
        </w:tc>
        <w:tc>
          <w:tcPr>
            <w:tcW w:w="2742" w:type="dxa"/>
          </w:tcPr>
          <w:p w14:paraId="1DF67098" w14:textId="03E878C1" w:rsidR="00A816A8" w:rsidRDefault="00A816A8" w:rsidP="00A816A8">
            <w:pPr>
              <w:pStyle w:val="TAL"/>
            </w:pPr>
            <w:r>
              <w:t>UL timing adjustment</w:t>
            </w:r>
          </w:p>
        </w:tc>
        <w:tc>
          <w:tcPr>
            <w:tcW w:w="1617" w:type="dxa"/>
          </w:tcPr>
          <w:p w14:paraId="124A314B" w14:textId="52103240" w:rsidR="00A816A8" w:rsidRDefault="00A816A8" w:rsidP="001940EB">
            <w:pPr>
              <w:pStyle w:val="TAL"/>
              <w:jc w:val="center"/>
            </w:pPr>
            <w:r>
              <w:t>8.2.5</w:t>
            </w:r>
            <w:r w:rsidR="001940EB">
              <w:t xml:space="preserve">, </w:t>
            </w:r>
            <w:r>
              <w:t>11.2.1.5</w:t>
            </w:r>
          </w:p>
        </w:tc>
        <w:tc>
          <w:tcPr>
            <w:tcW w:w="3978" w:type="dxa"/>
          </w:tcPr>
          <w:p w14:paraId="4351B4F5" w14:textId="5EB8A785" w:rsidR="00A816A8" w:rsidRDefault="00A816A8" w:rsidP="00A816A8">
            <w:pPr>
              <w:pStyle w:val="TAL"/>
            </w:pPr>
            <w:r>
              <w:t xml:space="preserve">No. UL timing accuracy depends on ATG UE pre-compensation. </w:t>
            </w:r>
          </w:p>
        </w:tc>
      </w:tr>
      <w:tr w:rsidR="00A816A8" w14:paraId="07E244A8" w14:textId="77777777" w:rsidTr="001940EB">
        <w:tc>
          <w:tcPr>
            <w:tcW w:w="0" w:type="auto"/>
            <w:vMerge/>
          </w:tcPr>
          <w:p w14:paraId="77FDA9B6" w14:textId="77777777" w:rsidR="00A816A8" w:rsidRDefault="00A816A8" w:rsidP="00A816A8">
            <w:pPr>
              <w:pStyle w:val="TAL"/>
            </w:pPr>
          </w:p>
        </w:tc>
        <w:tc>
          <w:tcPr>
            <w:tcW w:w="2742" w:type="dxa"/>
          </w:tcPr>
          <w:p w14:paraId="59649BE2" w14:textId="73ED692C" w:rsidR="00A816A8" w:rsidRDefault="00A816A8" w:rsidP="00A816A8">
            <w:pPr>
              <w:pStyle w:val="TAL"/>
            </w:pPr>
            <w:r>
              <w:t>PUSCH 0.001% BLER</w:t>
            </w:r>
          </w:p>
        </w:tc>
        <w:tc>
          <w:tcPr>
            <w:tcW w:w="1617" w:type="dxa"/>
          </w:tcPr>
          <w:p w14:paraId="0B97A297" w14:textId="51213CA6" w:rsidR="000F6655" w:rsidRDefault="00A816A8" w:rsidP="001940EB">
            <w:pPr>
              <w:pStyle w:val="TAL"/>
              <w:jc w:val="center"/>
            </w:pPr>
            <w:r>
              <w:t>8.2.6</w:t>
            </w:r>
            <w:r w:rsidR="001940EB">
              <w:t xml:space="preserve">, </w:t>
            </w:r>
            <w:r w:rsidR="000F6655">
              <w:t>11.2.1.6</w:t>
            </w:r>
          </w:p>
        </w:tc>
        <w:tc>
          <w:tcPr>
            <w:tcW w:w="3978" w:type="dxa"/>
          </w:tcPr>
          <w:p w14:paraId="03BD152E" w14:textId="122AB613" w:rsidR="00A816A8" w:rsidRDefault="00A816A8" w:rsidP="00A816A8">
            <w:pPr>
              <w:pStyle w:val="TAL"/>
            </w:pPr>
            <w:r>
              <w:t>No. URLLC is not in the current ATG scope.</w:t>
            </w:r>
          </w:p>
        </w:tc>
      </w:tr>
      <w:tr w:rsidR="00A816A8" w14:paraId="49280657" w14:textId="77777777" w:rsidTr="001940EB">
        <w:tc>
          <w:tcPr>
            <w:tcW w:w="0" w:type="auto"/>
            <w:vMerge/>
          </w:tcPr>
          <w:p w14:paraId="0E708453" w14:textId="77777777" w:rsidR="00A816A8" w:rsidRDefault="00A816A8" w:rsidP="00A816A8">
            <w:pPr>
              <w:pStyle w:val="TAL"/>
            </w:pPr>
          </w:p>
        </w:tc>
        <w:tc>
          <w:tcPr>
            <w:tcW w:w="2742" w:type="dxa"/>
          </w:tcPr>
          <w:p w14:paraId="0D912CD6" w14:textId="064185E2" w:rsidR="00A816A8" w:rsidRDefault="00A816A8" w:rsidP="00A816A8">
            <w:pPr>
              <w:pStyle w:val="TAL"/>
            </w:pPr>
            <w:r>
              <w:t>PUSCH repetition type A</w:t>
            </w:r>
          </w:p>
        </w:tc>
        <w:tc>
          <w:tcPr>
            <w:tcW w:w="1617" w:type="dxa"/>
          </w:tcPr>
          <w:p w14:paraId="1F76EB68" w14:textId="20AB701B" w:rsidR="000F6655" w:rsidRDefault="00A816A8" w:rsidP="001940EB">
            <w:pPr>
              <w:pStyle w:val="TAL"/>
              <w:jc w:val="center"/>
            </w:pPr>
            <w:r>
              <w:t>8.2.7</w:t>
            </w:r>
            <w:r w:rsidR="001940EB">
              <w:t xml:space="preserve">, </w:t>
            </w:r>
            <w:r w:rsidR="000F6655">
              <w:t>11.2.1.7</w:t>
            </w:r>
          </w:p>
        </w:tc>
        <w:tc>
          <w:tcPr>
            <w:tcW w:w="3978" w:type="dxa"/>
          </w:tcPr>
          <w:p w14:paraId="1571C890" w14:textId="53452A5C" w:rsidR="00A816A8" w:rsidRPr="000F5D68" w:rsidRDefault="00A816A8" w:rsidP="00A816A8">
            <w:pPr>
              <w:pStyle w:val="TAL"/>
            </w:pPr>
            <w:r w:rsidRPr="000F5D68">
              <w:t>No. URLLC is not in the current ATG scope.</w:t>
            </w:r>
          </w:p>
        </w:tc>
      </w:tr>
      <w:tr w:rsidR="00A816A8" w14:paraId="599BA93E" w14:textId="77777777" w:rsidTr="001940EB">
        <w:tc>
          <w:tcPr>
            <w:tcW w:w="0" w:type="auto"/>
            <w:vMerge/>
          </w:tcPr>
          <w:p w14:paraId="4D9F4DDB" w14:textId="77777777" w:rsidR="00A816A8" w:rsidRDefault="00A816A8" w:rsidP="00A816A8">
            <w:pPr>
              <w:pStyle w:val="TAL"/>
            </w:pPr>
          </w:p>
        </w:tc>
        <w:tc>
          <w:tcPr>
            <w:tcW w:w="2742" w:type="dxa"/>
          </w:tcPr>
          <w:p w14:paraId="737AB361" w14:textId="2CA56DA7" w:rsidR="00A816A8" w:rsidRDefault="00A816A8" w:rsidP="00A816A8">
            <w:pPr>
              <w:pStyle w:val="TAL"/>
            </w:pPr>
            <w:r>
              <w:t>PUSCH mapping type B with non-slot transmission</w:t>
            </w:r>
          </w:p>
        </w:tc>
        <w:tc>
          <w:tcPr>
            <w:tcW w:w="1617" w:type="dxa"/>
          </w:tcPr>
          <w:p w14:paraId="7FFBF083" w14:textId="19ACC1DB" w:rsidR="000F6655" w:rsidRDefault="00A816A8" w:rsidP="001940EB">
            <w:pPr>
              <w:pStyle w:val="TAL"/>
              <w:jc w:val="center"/>
            </w:pPr>
            <w:r>
              <w:t>8.2.8</w:t>
            </w:r>
            <w:r w:rsidR="001940EB">
              <w:t xml:space="preserve">, </w:t>
            </w:r>
            <w:r w:rsidR="000F6655">
              <w:t>11.2.1.8</w:t>
            </w:r>
          </w:p>
        </w:tc>
        <w:tc>
          <w:tcPr>
            <w:tcW w:w="3978" w:type="dxa"/>
          </w:tcPr>
          <w:p w14:paraId="454094DD" w14:textId="3031C269" w:rsidR="00A816A8" w:rsidRDefault="00A816A8" w:rsidP="00A816A8">
            <w:pPr>
              <w:pStyle w:val="TAL"/>
            </w:pPr>
            <w:r>
              <w:t>No. URLLC is not in the current ATG scope.</w:t>
            </w:r>
          </w:p>
        </w:tc>
      </w:tr>
      <w:tr w:rsidR="00A816A8" w14:paraId="0F5C0327" w14:textId="77777777" w:rsidTr="001940EB">
        <w:tc>
          <w:tcPr>
            <w:tcW w:w="0" w:type="auto"/>
            <w:vMerge/>
          </w:tcPr>
          <w:p w14:paraId="7ED5C3D5" w14:textId="77777777" w:rsidR="00A816A8" w:rsidRDefault="00A816A8" w:rsidP="00A816A8">
            <w:pPr>
              <w:pStyle w:val="TAL"/>
            </w:pPr>
          </w:p>
        </w:tc>
        <w:tc>
          <w:tcPr>
            <w:tcW w:w="2742" w:type="dxa"/>
          </w:tcPr>
          <w:p w14:paraId="69C6C234" w14:textId="5FD7F636" w:rsidR="00A816A8" w:rsidRDefault="00A816A8" w:rsidP="00A816A8">
            <w:pPr>
              <w:pStyle w:val="TAL"/>
            </w:pPr>
            <w:r>
              <w:t>PUSCH for 2-step RA type</w:t>
            </w:r>
          </w:p>
        </w:tc>
        <w:tc>
          <w:tcPr>
            <w:tcW w:w="1617" w:type="dxa"/>
          </w:tcPr>
          <w:p w14:paraId="58086BCE" w14:textId="0AFF3430" w:rsidR="000F6655" w:rsidRDefault="00A816A8" w:rsidP="001940EB">
            <w:pPr>
              <w:pStyle w:val="TAL"/>
              <w:jc w:val="center"/>
            </w:pPr>
            <w:r>
              <w:t>8.2.9</w:t>
            </w:r>
            <w:r w:rsidR="001940EB">
              <w:t xml:space="preserve">, </w:t>
            </w:r>
            <w:r w:rsidR="000F6655">
              <w:t>11.2.1.9</w:t>
            </w:r>
          </w:p>
        </w:tc>
        <w:tc>
          <w:tcPr>
            <w:tcW w:w="3978" w:type="dxa"/>
          </w:tcPr>
          <w:p w14:paraId="0915409A" w14:textId="7F46BE88" w:rsidR="00A816A8" w:rsidRDefault="00A816A8" w:rsidP="00A816A8">
            <w:pPr>
              <w:pStyle w:val="TAL"/>
            </w:pPr>
            <w:r>
              <w:t xml:space="preserve">Yes. It could be beneficial for ATG deployment due to long propagation delay and good channel condition. </w:t>
            </w:r>
          </w:p>
        </w:tc>
      </w:tr>
      <w:tr w:rsidR="00A816A8" w14:paraId="3FDF369D" w14:textId="77777777" w:rsidTr="001940EB">
        <w:tc>
          <w:tcPr>
            <w:tcW w:w="0" w:type="auto"/>
            <w:vMerge/>
          </w:tcPr>
          <w:p w14:paraId="7B22DDE9" w14:textId="77777777" w:rsidR="00A816A8" w:rsidRDefault="00A816A8" w:rsidP="00A816A8">
            <w:pPr>
              <w:pStyle w:val="TAL"/>
            </w:pPr>
          </w:p>
        </w:tc>
        <w:tc>
          <w:tcPr>
            <w:tcW w:w="2742" w:type="dxa"/>
          </w:tcPr>
          <w:p w14:paraId="03A81E46" w14:textId="51C9720C" w:rsidR="00A816A8" w:rsidRDefault="00A816A8" w:rsidP="00A816A8">
            <w:pPr>
              <w:pStyle w:val="TAL"/>
            </w:pPr>
            <w:r>
              <w:t>Interlaced PUSCH</w:t>
            </w:r>
          </w:p>
        </w:tc>
        <w:tc>
          <w:tcPr>
            <w:tcW w:w="1617" w:type="dxa"/>
          </w:tcPr>
          <w:p w14:paraId="21BA1C1C" w14:textId="115EB9B4" w:rsidR="000F6655" w:rsidRDefault="00A816A8" w:rsidP="001940EB">
            <w:pPr>
              <w:pStyle w:val="TAL"/>
              <w:jc w:val="center"/>
            </w:pPr>
            <w:r>
              <w:t>8.2.10</w:t>
            </w:r>
            <w:r w:rsidR="001940EB">
              <w:t>, 1</w:t>
            </w:r>
            <w:r w:rsidR="000F6655">
              <w:t>1.2.1.10</w:t>
            </w:r>
          </w:p>
        </w:tc>
        <w:tc>
          <w:tcPr>
            <w:tcW w:w="3978" w:type="dxa"/>
          </w:tcPr>
          <w:p w14:paraId="639E02D3" w14:textId="561C962D" w:rsidR="00A816A8" w:rsidRDefault="00A816A8" w:rsidP="00A816A8">
            <w:pPr>
              <w:pStyle w:val="TAL"/>
            </w:pPr>
            <w:r>
              <w:t xml:space="preserve">No. </w:t>
            </w:r>
          </w:p>
        </w:tc>
      </w:tr>
      <w:tr w:rsidR="00A816A8" w14:paraId="05325A84" w14:textId="77777777" w:rsidTr="001940EB">
        <w:tc>
          <w:tcPr>
            <w:tcW w:w="0" w:type="auto"/>
            <w:vMerge/>
          </w:tcPr>
          <w:p w14:paraId="5E2B7EDC" w14:textId="77777777" w:rsidR="00A816A8" w:rsidRDefault="00A816A8" w:rsidP="00A816A8">
            <w:pPr>
              <w:pStyle w:val="TAL"/>
            </w:pPr>
          </w:p>
        </w:tc>
        <w:tc>
          <w:tcPr>
            <w:tcW w:w="2742" w:type="dxa"/>
          </w:tcPr>
          <w:p w14:paraId="45AE9B82" w14:textId="396B2519" w:rsidR="00A816A8" w:rsidRDefault="00A816A8" w:rsidP="00A816A8">
            <w:pPr>
              <w:pStyle w:val="TAL"/>
            </w:pPr>
            <w:r>
              <w:t>CG-UCI multiplexed on interlaced PUSCH</w:t>
            </w:r>
          </w:p>
        </w:tc>
        <w:tc>
          <w:tcPr>
            <w:tcW w:w="1617" w:type="dxa"/>
          </w:tcPr>
          <w:p w14:paraId="38DC15ED" w14:textId="5E277E2D" w:rsidR="000F6655" w:rsidRDefault="00A816A8" w:rsidP="001940EB">
            <w:pPr>
              <w:pStyle w:val="TAL"/>
              <w:jc w:val="center"/>
            </w:pPr>
            <w:r>
              <w:t>8.2.11</w:t>
            </w:r>
            <w:r w:rsidR="001940EB">
              <w:t xml:space="preserve">, </w:t>
            </w:r>
            <w:r w:rsidR="000F6655">
              <w:t>11.2.1.11</w:t>
            </w:r>
          </w:p>
        </w:tc>
        <w:tc>
          <w:tcPr>
            <w:tcW w:w="3978" w:type="dxa"/>
          </w:tcPr>
          <w:p w14:paraId="56909F0B" w14:textId="7BD516E4" w:rsidR="00A816A8" w:rsidRDefault="00A816A8" w:rsidP="00A816A8">
            <w:pPr>
              <w:pStyle w:val="TAL"/>
            </w:pPr>
            <w:r>
              <w:t xml:space="preserve">No. </w:t>
            </w:r>
          </w:p>
        </w:tc>
      </w:tr>
      <w:tr w:rsidR="00A816A8" w14:paraId="28A9FE08" w14:textId="77777777" w:rsidTr="001940EB">
        <w:tc>
          <w:tcPr>
            <w:tcW w:w="0" w:type="auto"/>
            <w:vMerge/>
          </w:tcPr>
          <w:p w14:paraId="1B8DB1E2" w14:textId="77777777" w:rsidR="00A816A8" w:rsidRDefault="00A816A8" w:rsidP="00A816A8">
            <w:pPr>
              <w:pStyle w:val="TAL"/>
            </w:pPr>
          </w:p>
        </w:tc>
        <w:tc>
          <w:tcPr>
            <w:tcW w:w="2742" w:type="dxa"/>
          </w:tcPr>
          <w:p w14:paraId="25EDFD73" w14:textId="63D9B479" w:rsidR="00A816A8" w:rsidRDefault="00A816A8" w:rsidP="00A816A8">
            <w:pPr>
              <w:pStyle w:val="TAL"/>
            </w:pPr>
            <w:r>
              <w:t xml:space="preserve">PUSCH with </w:t>
            </w:r>
            <w:proofErr w:type="spellStart"/>
            <w:r>
              <w:t>TBoMS</w:t>
            </w:r>
            <w:proofErr w:type="spellEnd"/>
          </w:p>
        </w:tc>
        <w:tc>
          <w:tcPr>
            <w:tcW w:w="1617" w:type="dxa"/>
          </w:tcPr>
          <w:p w14:paraId="71D03209" w14:textId="1E529DED" w:rsidR="000F6655" w:rsidRDefault="00A816A8" w:rsidP="001940EB">
            <w:pPr>
              <w:pStyle w:val="TAL"/>
              <w:jc w:val="center"/>
            </w:pPr>
            <w:r>
              <w:t>8.2.12</w:t>
            </w:r>
            <w:r w:rsidR="001940EB">
              <w:t xml:space="preserve">, </w:t>
            </w:r>
            <w:r w:rsidR="000F6655">
              <w:t>11.2.1.12</w:t>
            </w:r>
          </w:p>
        </w:tc>
        <w:tc>
          <w:tcPr>
            <w:tcW w:w="3978" w:type="dxa"/>
          </w:tcPr>
          <w:p w14:paraId="3620F028" w14:textId="6E41EA8E" w:rsidR="00A816A8" w:rsidRDefault="00A816A8" w:rsidP="00A816A8">
            <w:pPr>
              <w:pStyle w:val="TAL"/>
            </w:pPr>
            <w:r>
              <w:t xml:space="preserve">No. Coverage won’t be an issue in ATG. </w:t>
            </w:r>
          </w:p>
        </w:tc>
      </w:tr>
      <w:tr w:rsidR="00A816A8" w14:paraId="1F1D9738" w14:textId="77777777" w:rsidTr="001940EB">
        <w:tc>
          <w:tcPr>
            <w:tcW w:w="0" w:type="auto"/>
            <w:vMerge/>
          </w:tcPr>
          <w:p w14:paraId="4D2F447C" w14:textId="77777777" w:rsidR="00A816A8" w:rsidRDefault="00A816A8" w:rsidP="00A816A8">
            <w:pPr>
              <w:pStyle w:val="TAL"/>
            </w:pPr>
          </w:p>
        </w:tc>
        <w:tc>
          <w:tcPr>
            <w:tcW w:w="2742" w:type="dxa"/>
          </w:tcPr>
          <w:p w14:paraId="2963279C" w14:textId="6C0A22BF" w:rsidR="00A816A8" w:rsidRDefault="00A816A8" w:rsidP="00A816A8">
            <w:pPr>
              <w:pStyle w:val="TAL"/>
            </w:pPr>
            <w:r>
              <w:t>PUSCH with DM-RS bundling</w:t>
            </w:r>
          </w:p>
        </w:tc>
        <w:tc>
          <w:tcPr>
            <w:tcW w:w="1617" w:type="dxa"/>
          </w:tcPr>
          <w:p w14:paraId="6B633EF3" w14:textId="08AD0D0E" w:rsidR="000F6655" w:rsidRDefault="00A816A8" w:rsidP="001940EB">
            <w:pPr>
              <w:pStyle w:val="TAL"/>
              <w:jc w:val="center"/>
            </w:pPr>
            <w:r>
              <w:t>8.2.13</w:t>
            </w:r>
            <w:r w:rsidR="001940EB">
              <w:t xml:space="preserve">, </w:t>
            </w:r>
            <w:r w:rsidR="000F6655">
              <w:t>11.2.1.13</w:t>
            </w:r>
          </w:p>
        </w:tc>
        <w:tc>
          <w:tcPr>
            <w:tcW w:w="3978" w:type="dxa"/>
          </w:tcPr>
          <w:p w14:paraId="5BF347FD" w14:textId="5B1C6533" w:rsidR="00A816A8" w:rsidRDefault="00A816A8" w:rsidP="00A816A8">
            <w:pPr>
              <w:pStyle w:val="TAL"/>
            </w:pPr>
            <w:r>
              <w:t>No. Coverage won’t be an issue in ATG.</w:t>
            </w:r>
          </w:p>
        </w:tc>
      </w:tr>
      <w:tr w:rsidR="00A816A8" w14:paraId="48557777" w14:textId="77777777" w:rsidTr="001940EB">
        <w:tc>
          <w:tcPr>
            <w:tcW w:w="0" w:type="auto"/>
            <w:vMerge w:val="restart"/>
          </w:tcPr>
          <w:p w14:paraId="10E42A26" w14:textId="4438C74A" w:rsidR="00A816A8" w:rsidRDefault="00A816A8" w:rsidP="00A816A8">
            <w:pPr>
              <w:pStyle w:val="TAL"/>
            </w:pPr>
            <w:r>
              <w:t>PUCCH</w:t>
            </w:r>
          </w:p>
        </w:tc>
        <w:tc>
          <w:tcPr>
            <w:tcW w:w="2742" w:type="dxa"/>
          </w:tcPr>
          <w:p w14:paraId="1C31A52F" w14:textId="65DCE02F" w:rsidR="00A816A8" w:rsidRDefault="00A816A8" w:rsidP="00A816A8">
            <w:pPr>
              <w:pStyle w:val="TAL"/>
            </w:pPr>
            <w:r>
              <w:t>DTX to ACK probability</w:t>
            </w:r>
          </w:p>
        </w:tc>
        <w:tc>
          <w:tcPr>
            <w:tcW w:w="1617" w:type="dxa"/>
          </w:tcPr>
          <w:p w14:paraId="27052D17" w14:textId="091EF5D4" w:rsidR="001940EB" w:rsidRDefault="00A816A8" w:rsidP="001940EB">
            <w:pPr>
              <w:pStyle w:val="TAL"/>
              <w:jc w:val="center"/>
            </w:pPr>
            <w:r>
              <w:t>8.3.1</w:t>
            </w:r>
            <w:r w:rsidR="001940EB">
              <w:t>, 11.3.1.1</w:t>
            </w:r>
          </w:p>
        </w:tc>
        <w:tc>
          <w:tcPr>
            <w:tcW w:w="3978" w:type="dxa"/>
          </w:tcPr>
          <w:p w14:paraId="379ACA73" w14:textId="5972DFEB" w:rsidR="00A816A8" w:rsidRDefault="00A816A8" w:rsidP="00A816A8">
            <w:pPr>
              <w:pStyle w:val="TAL"/>
            </w:pPr>
            <w:r>
              <w:t>Yes.</w:t>
            </w:r>
          </w:p>
        </w:tc>
      </w:tr>
      <w:tr w:rsidR="00A816A8" w14:paraId="0A34F1D7" w14:textId="77777777" w:rsidTr="001940EB">
        <w:tc>
          <w:tcPr>
            <w:tcW w:w="0" w:type="auto"/>
            <w:vMerge/>
          </w:tcPr>
          <w:p w14:paraId="2670D04C" w14:textId="77777777" w:rsidR="00A816A8" w:rsidRDefault="00A816A8" w:rsidP="00A816A8">
            <w:pPr>
              <w:pStyle w:val="TAL"/>
            </w:pPr>
          </w:p>
        </w:tc>
        <w:tc>
          <w:tcPr>
            <w:tcW w:w="2742" w:type="dxa"/>
          </w:tcPr>
          <w:p w14:paraId="50F3A7FC" w14:textId="7873CEB1" w:rsidR="00A816A8" w:rsidRDefault="00A816A8" w:rsidP="00A816A8">
            <w:pPr>
              <w:pStyle w:val="TAL"/>
            </w:pPr>
            <w:r>
              <w:t>Normal PUCCH format 0/1/2/3/4</w:t>
            </w:r>
          </w:p>
        </w:tc>
        <w:tc>
          <w:tcPr>
            <w:tcW w:w="1617" w:type="dxa"/>
          </w:tcPr>
          <w:p w14:paraId="12C725D9" w14:textId="5E379DA0" w:rsidR="00A816A8" w:rsidRDefault="00A816A8" w:rsidP="00A816A8">
            <w:pPr>
              <w:pStyle w:val="TAL"/>
              <w:jc w:val="center"/>
            </w:pPr>
            <w:r>
              <w:t xml:space="preserve">8.3.2 </w:t>
            </w:r>
            <w:r w:rsidR="001940EB">
              <w:t>-</w:t>
            </w:r>
            <w:r>
              <w:t xml:space="preserve"> 6</w:t>
            </w:r>
            <w:r w:rsidR="001940EB">
              <w:t xml:space="preserve">, </w:t>
            </w:r>
          </w:p>
          <w:p w14:paraId="5E589CF9" w14:textId="425B0F11" w:rsidR="001940EB" w:rsidRDefault="001940EB" w:rsidP="00A816A8">
            <w:pPr>
              <w:pStyle w:val="TAL"/>
              <w:jc w:val="center"/>
            </w:pPr>
            <w:r>
              <w:t>11.3.1.2 – 6</w:t>
            </w:r>
          </w:p>
        </w:tc>
        <w:tc>
          <w:tcPr>
            <w:tcW w:w="3978" w:type="dxa"/>
          </w:tcPr>
          <w:p w14:paraId="2E80471D" w14:textId="0C9F825B" w:rsidR="00A816A8" w:rsidRDefault="00A816A8" w:rsidP="00A816A8">
            <w:pPr>
              <w:pStyle w:val="TAL"/>
            </w:pPr>
            <w:r>
              <w:t xml:space="preserve">Yes. </w:t>
            </w:r>
          </w:p>
        </w:tc>
      </w:tr>
      <w:tr w:rsidR="00A816A8" w14:paraId="151061EC" w14:textId="77777777" w:rsidTr="001940EB">
        <w:tc>
          <w:tcPr>
            <w:tcW w:w="0" w:type="auto"/>
            <w:vMerge/>
          </w:tcPr>
          <w:p w14:paraId="0CA786B8" w14:textId="77777777" w:rsidR="00A816A8" w:rsidRDefault="00A816A8" w:rsidP="00A816A8">
            <w:pPr>
              <w:pStyle w:val="TAL"/>
            </w:pPr>
          </w:p>
        </w:tc>
        <w:tc>
          <w:tcPr>
            <w:tcW w:w="2742" w:type="dxa"/>
          </w:tcPr>
          <w:p w14:paraId="11E7FD77" w14:textId="6363C728" w:rsidR="00A816A8" w:rsidRDefault="00A816A8" w:rsidP="00A816A8">
            <w:pPr>
              <w:pStyle w:val="TAL"/>
            </w:pPr>
            <w:r>
              <w:t>Multi-slot PUCCH</w:t>
            </w:r>
          </w:p>
        </w:tc>
        <w:tc>
          <w:tcPr>
            <w:tcW w:w="1617" w:type="dxa"/>
          </w:tcPr>
          <w:p w14:paraId="50F2D74A" w14:textId="6D4A0465" w:rsidR="00A816A8" w:rsidRDefault="00A816A8" w:rsidP="00A816A8">
            <w:pPr>
              <w:pStyle w:val="TAL"/>
              <w:jc w:val="center"/>
              <w:rPr>
                <w:lang w:eastAsia="zh-CN"/>
              </w:rPr>
            </w:pPr>
            <w:r>
              <w:t>8.3.7</w:t>
            </w:r>
            <w:r w:rsidR="001940EB">
              <w:rPr>
                <w:rFonts w:hint="eastAsia"/>
                <w:lang w:eastAsia="zh-CN"/>
              </w:rPr>
              <w:t>,</w:t>
            </w:r>
            <w:r w:rsidR="001940EB">
              <w:rPr>
                <w:lang w:eastAsia="zh-CN"/>
              </w:rPr>
              <w:t xml:space="preserve"> 11,3.1.7</w:t>
            </w:r>
          </w:p>
        </w:tc>
        <w:tc>
          <w:tcPr>
            <w:tcW w:w="3978" w:type="dxa"/>
          </w:tcPr>
          <w:p w14:paraId="0BF36FB0" w14:textId="088AD3FA" w:rsidR="00A816A8" w:rsidRDefault="00A816A8" w:rsidP="00A816A8">
            <w:pPr>
              <w:pStyle w:val="TAL"/>
            </w:pPr>
            <w:r>
              <w:t>No. Coverage won’t be an issue in ATG.</w:t>
            </w:r>
          </w:p>
        </w:tc>
      </w:tr>
      <w:tr w:rsidR="00A816A8" w14:paraId="3B36C2CA" w14:textId="77777777" w:rsidTr="001940EB">
        <w:tc>
          <w:tcPr>
            <w:tcW w:w="0" w:type="auto"/>
            <w:vMerge/>
          </w:tcPr>
          <w:p w14:paraId="507A1719" w14:textId="77777777" w:rsidR="00A816A8" w:rsidRDefault="00A816A8" w:rsidP="00A816A8">
            <w:pPr>
              <w:pStyle w:val="TAL"/>
            </w:pPr>
          </w:p>
        </w:tc>
        <w:tc>
          <w:tcPr>
            <w:tcW w:w="2742" w:type="dxa"/>
          </w:tcPr>
          <w:p w14:paraId="76D4EEBF" w14:textId="46C101A6" w:rsidR="00A816A8" w:rsidRDefault="00A816A8" w:rsidP="00A816A8">
            <w:pPr>
              <w:pStyle w:val="TAL"/>
            </w:pPr>
            <w:r>
              <w:t>Interlaced PUCCH format 0/1/2/3</w:t>
            </w:r>
          </w:p>
        </w:tc>
        <w:tc>
          <w:tcPr>
            <w:tcW w:w="1617" w:type="dxa"/>
          </w:tcPr>
          <w:p w14:paraId="42B514CD" w14:textId="0A06E403" w:rsidR="00A816A8" w:rsidRDefault="00A816A8" w:rsidP="00A816A8">
            <w:pPr>
              <w:pStyle w:val="TAL"/>
              <w:jc w:val="center"/>
            </w:pPr>
            <w:r>
              <w:t>8.3.8 – 11</w:t>
            </w:r>
          </w:p>
        </w:tc>
        <w:tc>
          <w:tcPr>
            <w:tcW w:w="3978" w:type="dxa"/>
          </w:tcPr>
          <w:p w14:paraId="61D81F54" w14:textId="0F3A17F0" w:rsidR="00A816A8" w:rsidRDefault="00A816A8" w:rsidP="00A816A8">
            <w:pPr>
              <w:pStyle w:val="TAL"/>
            </w:pPr>
            <w:r>
              <w:t xml:space="preserve">No. </w:t>
            </w:r>
          </w:p>
        </w:tc>
      </w:tr>
      <w:tr w:rsidR="00A816A8" w14:paraId="2C2C68CB" w14:textId="77777777" w:rsidTr="001940EB">
        <w:tc>
          <w:tcPr>
            <w:tcW w:w="0" w:type="auto"/>
            <w:vMerge/>
          </w:tcPr>
          <w:p w14:paraId="7073A700" w14:textId="77777777" w:rsidR="00A816A8" w:rsidRDefault="00A816A8" w:rsidP="00A816A8">
            <w:pPr>
              <w:pStyle w:val="TAL"/>
            </w:pPr>
          </w:p>
        </w:tc>
        <w:tc>
          <w:tcPr>
            <w:tcW w:w="2742" w:type="dxa"/>
          </w:tcPr>
          <w:p w14:paraId="1FDAAB0E" w14:textId="236C8AAE" w:rsidR="00A816A8" w:rsidRDefault="00A816A8" w:rsidP="00A816A8">
            <w:pPr>
              <w:pStyle w:val="TAL"/>
            </w:pPr>
            <w:r>
              <w:t>PUCCH with DM-RS bundling</w:t>
            </w:r>
          </w:p>
        </w:tc>
        <w:tc>
          <w:tcPr>
            <w:tcW w:w="1617" w:type="dxa"/>
          </w:tcPr>
          <w:p w14:paraId="6A8A0F43" w14:textId="2CA9A5FD" w:rsidR="00A816A8" w:rsidRDefault="00A816A8" w:rsidP="00A816A8">
            <w:pPr>
              <w:pStyle w:val="TAL"/>
              <w:jc w:val="center"/>
            </w:pPr>
            <w:r>
              <w:t>8.2.12</w:t>
            </w:r>
            <w:r w:rsidR="001940EB">
              <w:t xml:space="preserve"> - </w:t>
            </w:r>
            <w:r>
              <w:t>13</w:t>
            </w:r>
            <w:r w:rsidR="001940EB">
              <w:t>, 11.3.2.1.8 - 9</w:t>
            </w:r>
          </w:p>
        </w:tc>
        <w:tc>
          <w:tcPr>
            <w:tcW w:w="3978" w:type="dxa"/>
          </w:tcPr>
          <w:p w14:paraId="22E0FBE6" w14:textId="37EBC24F" w:rsidR="00A816A8" w:rsidRDefault="00A816A8" w:rsidP="00A816A8">
            <w:pPr>
              <w:pStyle w:val="TAL"/>
            </w:pPr>
            <w:r>
              <w:t>No. Coverage won’t be an issue in ATG.</w:t>
            </w:r>
          </w:p>
        </w:tc>
      </w:tr>
      <w:tr w:rsidR="00A816A8" w14:paraId="29FED402" w14:textId="77777777" w:rsidTr="001940EB">
        <w:tc>
          <w:tcPr>
            <w:tcW w:w="0" w:type="auto"/>
            <w:vMerge/>
          </w:tcPr>
          <w:p w14:paraId="2788C2FF" w14:textId="77777777" w:rsidR="00A816A8" w:rsidRDefault="00A816A8" w:rsidP="00A816A8">
            <w:pPr>
              <w:pStyle w:val="TAL"/>
            </w:pPr>
          </w:p>
        </w:tc>
        <w:tc>
          <w:tcPr>
            <w:tcW w:w="2742" w:type="dxa"/>
          </w:tcPr>
          <w:p w14:paraId="44AD8AED" w14:textId="643A1EAD" w:rsidR="00A816A8" w:rsidRDefault="00A816A8" w:rsidP="00A816A8">
            <w:pPr>
              <w:pStyle w:val="TAL"/>
            </w:pPr>
            <w:r>
              <w:t>PUCCH with sub-slot repetition</w:t>
            </w:r>
          </w:p>
        </w:tc>
        <w:tc>
          <w:tcPr>
            <w:tcW w:w="1617" w:type="dxa"/>
          </w:tcPr>
          <w:p w14:paraId="208F4507" w14:textId="4A201818" w:rsidR="00A816A8" w:rsidRDefault="00A816A8" w:rsidP="00A816A8">
            <w:pPr>
              <w:pStyle w:val="TAL"/>
              <w:jc w:val="center"/>
            </w:pPr>
            <w:r>
              <w:t>8.3.14</w:t>
            </w:r>
            <w:r w:rsidR="001940EB">
              <w:t>, 11.3.2.1.10</w:t>
            </w:r>
          </w:p>
        </w:tc>
        <w:tc>
          <w:tcPr>
            <w:tcW w:w="3978" w:type="dxa"/>
          </w:tcPr>
          <w:p w14:paraId="50B77B37" w14:textId="4D7870E1" w:rsidR="00A816A8" w:rsidRDefault="00A816A8" w:rsidP="00A816A8">
            <w:pPr>
              <w:pStyle w:val="TAL"/>
            </w:pPr>
            <w:r>
              <w:t>No. URLLC is not in the current ATG scope.</w:t>
            </w:r>
          </w:p>
        </w:tc>
      </w:tr>
      <w:tr w:rsidR="00A816A8" w14:paraId="4E5EEEDA" w14:textId="77777777" w:rsidTr="001940EB">
        <w:tc>
          <w:tcPr>
            <w:tcW w:w="0" w:type="auto"/>
            <w:vMerge w:val="restart"/>
          </w:tcPr>
          <w:p w14:paraId="679FE734" w14:textId="7C276DA2" w:rsidR="00A816A8" w:rsidRDefault="00A816A8" w:rsidP="00A816A8">
            <w:pPr>
              <w:pStyle w:val="TAL"/>
            </w:pPr>
            <w:r>
              <w:t>PRACH</w:t>
            </w:r>
          </w:p>
        </w:tc>
        <w:tc>
          <w:tcPr>
            <w:tcW w:w="2742" w:type="dxa"/>
          </w:tcPr>
          <w:p w14:paraId="7C759486" w14:textId="2B457D51" w:rsidR="00A816A8" w:rsidRDefault="00A816A8" w:rsidP="00A816A8">
            <w:pPr>
              <w:pStyle w:val="TAL"/>
            </w:pPr>
            <w:r>
              <w:t>False alarm probability</w:t>
            </w:r>
          </w:p>
        </w:tc>
        <w:tc>
          <w:tcPr>
            <w:tcW w:w="1617" w:type="dxa"/>
          </w:tcPr>
          <w:p w14:paraId="4BCC550C" w14:textId="5E341AC3" w:rsidR="00A816A8" w:rsidRDefault="00A816A8" w:rsidP="00A816A8">
            <w:pPr>
              <w:pStyle w:val="TAL"/>
              <w:jc w:val="center"/>
            </w:pPr>
            <w:r>
              <w:t>8.4.1</w:t>
            </w:r>
            <w:r w:rsidR="00566A85">
              <w:t>, 11.4.1.1</w:t>
            </w:r>
          </w:p>
        </w:tc>
        <w:tc>
          <w:tcPr>
            <w:tcW w:w="3978" w:type="dxa"/>
          </w:tcPr>
          <w:p w14:paraId="45CFC254" w14:textId="3357D67D" w:rsidR="00A816A8" w:rsidRDefault="00A816A8" w:rsidP="00A816A8">
            <w:pPr>
              <w:pStyle w:val="TAL"/>
            </w:pPr>
            <w:r>
              <w:t xml:space="preserve">Yes. </w:t>
            </w:r>
          </w:p>
        </w:tc>
      </w:tr>
      <w:tr w:rsidR="00A816A8" w:rsidRPr="00241009" w14:paraId="60DFF55A" w14:textId="77777777" w:rsidTr="001940EB">
        <w:tc>
          <w:tcPr>
            <w:tcW w:w="0" w:type="auto"/>
            <w:vMerge/>
          </w:tcPr>
          <w:p w14:paraId="31A5465E" w14:textId="77777777" w:rsidR="00A816A8" w:rsidRDefault="00A816A8" w:rsidP="00A816A8">
            <w:pPr>
              <w:pStyle w:val="TAL"/>
            </w:pPr>
          </w:p>
        </w:tc>
        <w:tc>
          <w:tcPr>
            <w:tcW w:w="2742" w:type="dxa"/>
          </w:tcPr>
          <w:p w14:paraId="2C894DA8" w14:textId="0722E222" w:rsidR="00A816A8" w:rsidRDefault="00A816A8" w:rsidP="00A816A8">
            <w:pPr>
              <w:pStyle w:val="TAL"/>
              <w:rPr>
                <w:lang w:eastAsia="zh-CN"/>
              </w:rPr>
            </w:pPr>
            <w:r>
              <w:t xml:space="preserve">Normal mode PRACH detection </w:t>
            </w:r>
          </w:p>
        </w:tc>
        <w:tc>
          <w:tcPr>
            <w:tcW w:w="1617" w:type="dxa"/>
          </w:tcPr>
          <w:p w14:paraId="6612177F" w14:textId="4F7C9C51" w:rsidR="00A816A8" w:rsidRDefault="00A816A8" w:rsidP="00A816A8">
            <w:pPr>
              <w:pStyle w:val="TAL"/>
              <w:jc w:val="center"/>
            </w:pPr>
            <w:r>
              <w:t>8.4.2.1</w:t>
            </w:r>
            <w:r w:rsidR="00566A85">
              <w:t>, 11.4.2.2.2</w:t>
            </w:r>
          </w:p>
        </w:tc>
        <w:tc>
          <w:tcPr>
            <w:tcW w:w="3978" w:type="dxa"/>
          </w:tcPr>
          <w:p w14:paraId="2A74E0C7" w14:textId="30FDF0F9" w:rsidR="00A816A8" w:rsidRDefault="00A816A8" w:rsidP="00A816A8">
            <w:pPr>
              <w:pStyle w:val="TAL"/>
            </w:pPr>
            <w:r>
              <w:t xml:space="preserve">Yes. </w:t>
            </w:r>
          </w:p>
        </w:tc>
      </w:tr>
      <w:tr w:rsidR="00A816A8" w:rsidRPr="00241009" w14:paraId="6EE6D42C" w14:textId="77777777" w:rsidTr="001940EB">
        <w:tc>
          <w:tcPr>
            <w:tcW w:w="0" w:type="auto"/>
            <w:vMerge/>
          </w:tcPr>
          <w:p w14:paraId="1E1648EA" w14:textId="77777777" w:rsidR="00A816A8" w:rsidRDefault="00A816A8" w:rsidP="00A816A8">
            <w:pPr>
              <w:pStyle w:val="TAL"/>
            </w:pPr>
          </w:p>
        </w:tc>
        <w:tc>
          <w:tcPr>
            <w:tcW w:w="2742" w:type="dxa"/>
          </w:tcPr>
          <w:p w14:paraId="57F7F360" w14:textId="6049EF1E" w:rsidR="00A816A8" w:rsidRDefault="00A816A8" w:rsidP="00A816A8">
            <w:pPr>
              <w:pStyle w:val="TAL"/>
            </w:pPr>
            <w:r>
              <w:t xml:space="preserve">PRACH detection for high-speed train </w:t>
            </w:r>
          </w:p>
        </w:tc>
        <w:tc>
          <w:tcPr>
            <w:tcW w:w="1617" w:type="dxa"/>
          </w:tcPr>
          <w:p w14:paraId="5EBA16AC" w14:textId="722A0D36" w:rsidR="00A816A8" w:rsidRDefault="00A816A8" w:rsidP="00A816A8">
            <w:pPr>
              <w:pStyle w:val="TAL"/>
              <w:jc w:val="center"/>
            </w:pPr>
            <w:r>
              <w:t>8.4.2.2</w:t>
            </w:r>
            <w:r w:rsidR="00566A85">
              <w:t>, 11.4.2.2.3</w:t>
            </w:r>
          </w:p>
        </w:tc>
        <w:tc>
          <w:tcPr>
            <w:tcW w:w="3978" w:type="dxa"/>
          </w:tcPr>
          <w:p w14:paraId="5E4096D2" w14:textId="5F1C60CA" w:rsidR="00A816A8" w:rsidRDefault="00A816A8" w:rsidP="00A816A8">
            <w:pPr>
              <w:pStyle w:val="TAL"/>
            </w:pPr>
            <w:r>
              <w:t xml:space="preserve">No. </w:t>
            </w:r>
          </w:p>
        </w:tc>
      </w:tr>
      <w:tr w:rsidR="00A816A8" w:rsidRPr="00241009" w14:paraId="5A39094B" w14:textId="77777777" w:rsidTr="001940EB">
        <w:tc>
          <w:tcPr>
            <w:tcW w:w="0" w:type="auto"/>
            <w:vMerge/>
          </w:tcPr>
          <w:p w14:paraId="16028B0E" w14:textId="77777777" w:rsidR="00A816A8" w:rsidRDefault="00A816A8" w:rsidP="00A816A8">
            <w:pPr>
              <w:pStyle w:val="TAL"/>
            </w:pPr>
          </w:p>
        </w:tc>
        <w:tc>
          <w:tcPr>
            <w:tcW w:w="2742" w:type="dxa"/>
          </w:tcPr>
          <w:p w14:paraId="7A9D63FC" w14:textId="0F6737A8" w:rsidR="00A816A8" w:rsidRDefault="00A816A8" w:rsidP="00A816A8">
            <w:pPr>
              <w:pStyle w:val="TAL"/>
            </w:pPr>
            <w:r>
              <w:t xml:space="preserve">PRACH detection with long sequence </w:t>
            </w:r>
          </w:p>
        </w:tc>
        <w:tc>
          <w:tcPr>
            <w:tcW w:w="1617" w:type="dxa"/>
          </w:tcPr>
          <w:p w14:paraId="63E97D67" w14:textId="515328BC" w:rsidR="00A816A8" w:rsidRDefault="00A816A8" w:rsidP="00A816A8">
            <w:pPr>
              <w:pStyle w:val="TAL"/>
              <w:jc w:val="center"/>
            </w:pPr>
            <w:r>
              <w:t>8.4.2.3</w:t>
            </w:r>
          </w:p>
        </w:tc>
        <w:tc>
          <w:tcPr>
            <w:tcW w:w="3978" w:type="dxa"/>
          </w:tcPr>
          <w:p w14:paraId="0311BAD4" w14:textId="2404B6E7" w:rsidR="00A816A8" w:rsidRDefault="00A816A8" w:rsidP="00A816A8">
            <w:pPr>
              <w:pStyle w:val="TAL"/>
            </w:pPr>
            <w:r>
              <w:t>No. It is not in the ATG scope.</w:t>
            </w:r>
          </w:p>
        </w:tc>
      </w:tr>
    </w:tbl>
    <w:p w14:paraId="2728B208" w14:textId="77777777" w:rsidR="006A7FA2" w:rsidRDefault="006A7FA2" w:rsidP="003E64EE">
      <w:pPr>
        <w:spacing w:after="120"/>
        <w:rPr>
          <w:rFonts w:ascii="Arial" w:eastAsia="宋体" w:hAnsi="Arial" w:cs="Arial"/>
          <w:sz w:val="20"/>
          <w:szCs w:val="20"/>
        </w:rPr>
      </w:pPr>
    </w:p>
    <w:p w14:paraId="04CC4B53" w14:textId="322A7927" w:rsidR="00F115C2" w:rsidRPr="006A4F0C" w:rsidRDefault="006A7FA2" w:rsidP="006A4F0C">
      <w:pPr>
        <w:pStyle w:val="ListParagraph"/>
        <w:numPr>
          <w:ilvl w:val="0"/>
          <w:numId w:val="37"/>
        </w:numPr>
        <w:spacing w:after="120"/>
        <w:rPr>
          <w:rFonts w:ascii="Arial" w:eastAsia="宋体" w:hAnsi="Arial" w:cs="Arial"/>
          <w:b/>
          <w:bCs/>
          <w:sz w:val="20"/>
          <w:szCs w:val="20"/>
        </w:rPr>
      </w:pPr>
      <w:bookmarkStart w:id="4" w:name="_Hlk132046615"/>
      <w:r w:rsidRPr="006A4F0C">
        <w:rPr>
          <w:rFonts w:ascii="Arial" w:eastAsia="宋体" w:hAnsi="Arial" w:cs="Arial"/>
          <w:b/>
          <w:bCs/>
          <w:sz w:val="20"/>
          <w:szCs w:val="20"/>
        </w:rPr>
        <w:t xml:space="preserve"> </w:t>
      </w:r>
      <w:r w:rsidR="00582F8F" w:rsidRPr="006A4F0C">
        <w:rPr>
          <w:rFonts w:ascii="Arial" w:eastAsia="宋体" w:hAnsi="Arial" w:cs="Arial"/>
          <w:b/>
          <w:bCs/>
          <w:sz w:val="20"/>
          <w:szCs w:val="20"/>
        </w:rPr>
        <w:t xml:space="preserve">RAN4 </w:t>
      </w:r>
      <w:r w:rsidR="00374092" w:rsidRPr="006A4F0C">
        <w:rPr>
          <w:rFonts w:ascii="Arial" w:eastAsia="宋体" w:hAnsi="Arial" w:cs="Arial"/>
          <w:b/>
          <w:bCs/>
          <w:sz w:val="20"/>
          <w:szCs w:val="20"/>
        </w:rPr>
        <w:t>reuse</w:t>
      </w:r>
      <w:r w:rsidR="00582F8F" w:rsidRPr="006A4F0C">
        <w:rPr>
          <w:rFonts w:ascii="Arial" w:eastAsia="宋体" w:hAnsi="Arial" w:cs="Arial"/>
          <w:b/>
          <w:bCs/>
          <w:sz w:val="20"/>
          <w:szCs w:val="20"/>
        </w:rPr>
        <w:t xml:space="preserve"> </w:t>
      </w:r>
      <w:r w:rsidR="00F115C2" w:rsidRPr="006A4F0C">
        <w:rPr>
          <w:rFonts w:ascii="Arial" w:eastAsia="宋体" w:hAnsi="Arial" w:cs="Arial"/>
          <w:b/>
          <w:bCs/>
          <w:sz w:val="20"/>
          <w:szCs w:val="20"/>
        </w:rPr>
        <w:t xml:space="preserve">following legacy requirements for </w:t>
      </w:r>
      <w:r w:rsidR="00582F8F" w:rsidRPr="006A4F0C">
        <w:rPr>
          <w:rFonts w:ascii="Arial" w:eastAsia="宋体" w:hAnsi="Arial" w:cs="Arial"/>
          <w:b/>
          <w:bCs/>
          <w:sz w:val="20"/>
          <w:szCs w:val="20"/>
        </w:rPr>
        <w:t>ATG BS demodulation requirements</w:t>
      </w:r>
      <w:r w:rsidRPr="006A4F0C">
        <w:rPr>
          <w:rFonts w:ascii="Arial" w:eastAsia="宋体" w:hAnsi="Arial" w:cs="Arial"/>
          <w:b/>
          <w:bCs/>
          <w:sz w:val="20"/>
          <w:szCs w:val="20"/>
        </w:rPr>
        <w:t xml:space="preserve">. </w:t>
      </w:r>
    </w:p>
    <w:p w14:paraId="00EB0093" w14:textId="45576536" w:rsidR="003E64EE" w:rsidRDefault="00F115C2" w:rsidP="00F115C2">
      <w:pPr>
        <w:pStyle w:val="ListParagraph"/>
        <w:numPr>
          <w:ilvl w:val="0"/>
          <w:numId w:val="35"/>
        </w:numPr>
        <w:spacing w:after="120"/>
        <w:rPr>
          <w:rFonts w:ascii="Arial" w:eastAsia="宋体" w:hAnsi="Arial" w:cs="Arial"/>
          <w:b/>
          <w:bCs/>
          <w:sz w:val="20"/>
          <w:szCs w:val="20"/>
        </w:rPr>
      </w:pPr>
      <w:r>
        <w:rPr>
          <w:rFonts w:ascii="Arial" w:eastAsia="宋体" w:hAnsi="Arial" w:cs="Arial"/>
          <w:b/>
          <w:bCs/>
          <w:sz w:val="20"/>
          <w:szCs w:val="20"/>
        </w:rPr>
        <w:lastRenderedPageBreak/>
        <w:t>PUSCH</w:t>
      </w:r>
    </w:p>
    <w:p w14:paraId="63234F77" w14:textId="49896423" w:rsidR="000F5D68" w:rsidRPr="000F5D68" w:rsidRDefault="00F115C2">
      <w:pPr>
        <w:pStyle w:val="ListParagraph"/>
        <w:numPr>
          <w:ilvl w:val="2"/>
          <w:numId w:val="35"/>
        </w:numPr>
        <w:spacing w:after="120"/>
        <w:rPr>
          <w:rFonts w:ascii="Arial" w:eastAsia="宋体" w:hAnsi="Arial" w:cs="Arial"/>
          <w:b/>
          <w:bCs/>
          <w:sz w:val="20"/>
          <w:szCs w:val="20"/>
        </w:rPr>
      </w:pPr>
      <w:r w:rsidRPr="000F5D68">
        <w:rPr>
          <w:rFonts w:ascii="Arial" w:eastAsia="宋体" w:hAnsi="Arial" w:cs="Arial"/>
          <w:b/>
          <w:bCs/>
          <w:sz w:val="20"/>
          <w:szCs w:val="20"/>
        </w:rPr>
        <w:t>Normal PUSCH with CP-OFDM</w:t>
      </w:r>
      <w:r w:rsidR="00A27F9C" w:rsidRPr="000F5D68">
        <w:rPr>
          <w:rFonts w:ascii="Arial" w:eastAsia="宋体" w:hAnsi="Arial" w:cs="Arial"/>
          <w:b/>
          <w:bCs/>
          <w:sz w:val="20"/>
          <w:szCs w:val="20"/>
        </w:rPr>
        <w:t xml:space="preserve"> with down selection</w:t>
      </w:r>
    </w:p>
    <w:p w14:paraId="04F7F541" w14:textId="38B6FB95" w:rsidR="00F115C2" w:rsidRDefault="00F115C2" w:rsidP="00F115C2">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UCI multiplexed on PUSCH</w:t>
      </w:r>
    </w:p>
    <w:p w14:paraId="5EDE4E5B" w14:textId="10466A3F" w:rsidR="00F115C2" w:rsidRDefault="00F115C2" w:rsidP="00F115C2">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PUSCH for 2-step RA type</w:t>
      </w:r>
      <w:r w:rsidR="00A27F9C">
        <w:rPr>
          <w:rFonts w:ascii="Arial" w:eastAsia="宋体" w:hAnsi="Arial" w:cs="Arial"/>
          <w:b/>
          <w:bCs/>
          <w:sz w:val="20"/>
          <w:szCs w:val="20"/>
        </w:rPr>
        <w:t xml:space="preserve"> </w:t>
      </w:r>
    </w:p>
    <w:p w14:paraId="205C702F" w14:textId="08BBE3FD" w:rsidR="00F115C2" w:rsidRDefault="00F115C2" w:rsidP="00F115C2">
      <w:pPr>
        <w:pStyle w:val="ListParagraph"/>
        <w:numPr>
          <w:ilvl w:val="0"/>
          <w:numId w:val="35"/>
        </w:numPr>
        <w:spacing w:after="120"/>
        <w:rPr>
          <w:rFonts w:ascii="Arial" w:eastAsia="宋体" w:hAnsi="Arial" w:cs="Arial"/>
          <w:b/>
          <w:bCs/>
          <w:sz w:val="20"/>
          <w:szCs w:val="20"/>
        </w:rPr>
      </w:pPr>
      <w:r>
        <w:rPr>
          <w:rFonts w:ascii="Arial" w:eastAsia="宋体" w:hAnsi="Arial" w:cs="Arial"/>
          <w:b/>
          <w:bCs/>
          <w:sz w:val="20"/>
          <w:szCs w:val="20"/>
        </w:rPr>
        <w:t>PUCCH</w:t>
      </w:r>
    </w:p>
    <w:p w14:paraId="2B260879" w14:textId="533B62A4" w:rsidR="00F115C2" w:rsidRDefault="00F115C2" w:rsidP="00F115C2">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DTX to ACK probability</w:t>
      </w:r>
    </w:p>
    <w:p w14:paraId="2843FD74" w14:textId="4615F746" w:rsidR="00F115C2" w:rsidRDefault="00F115C2" w:rsidP="00F115C2">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Normal PUCCH format 0/1/2/3/4</w:t>
      </w:r>
    </w:p>
    <w:p w14:paraId="25C7C223" w14:textId="2E336A7B" w:rsidR="00F115C2" w:rsidRDefault="00F115C2" w:rsidP="00F115C2">
      <w:pPr>
        <w:pStyle w:val="ListParagraph"/>
        <w:numPr>
          <w:ilvl w:val="0"/>
          <w:numId w:val="35"/>
        </w:numPr>
        <w:spacing w:after="120"/>
        <w:rPr>
          <w:rFonts w:ascii="Arial" w:eastAsia="宋体" w:hAnsi="Arial" w:cs="Arial"/>
          <w:b/>
          <w:bCs/>
          <w:sz w:val="20"/>
          <w:szCs w:val="20"/>
        </w:rPr>
      </w:pPr>
      <w:r>
        <w:rPr>
          <w:rFonts w:ascii="Arial" w:eastAsia="宋体" w:hAnsi="Arial" w:cs="Arial"/>
          <w:b/>
          <w:bCs/>
          <w:sz w:val="20"/>
          <w:szCs w:val="20"/>
        </w:rPr>
        <w:t>PRACH</w:t>
      </w:r>
    </w:p>
    <w:p w14:paraId="0588AA02" w14:textId="4DCF9A44" w:rsidR="00374092" w:rsidRDefault="00374092" w:rsidP="00374092">
      <w:pPr>
        <w:pStyle w:val="ListParagraph"/>
        <w:numPr>
          <w:ilvl w:val="2"/>
          <w:numId w:val="35"/>
        </w:numPr>
        <w:spacing w:after="120"/>
        <w:rPr>
          <w:rFonts w:ascii="Arial" w:eastAsia="宋体" w:hAnsi="Arial" w:cs="Arial"/>
          <w:b/>
          <w:bCs/>
          <w:sz w:val="20"/>
          <w:szCs w:val="20"/>
        </w:rPr>
      </w:pPr>
      <w:r>
        <w:rPr>
          <w:rFonts w:ascii="Arial" w:eastAsia="宋体" w:hAnsi="Arial" w:cs="Arial"/>
          <w:b/>
          <w:bCs/>
          <w:sz w:val="20"/>
          <w:szCs w:val="20"/>
        </w:rPr>
        <w:t>False alarm probability</w:t>
      </w:r>
    </w:p>
    <w:p w14:paraId="5144FC55" w14:textId="141AB53B" w:rsidR="00374092" w:rsidRPr="00F115C2" w:rsidRDefault="00374092" w:rsidP="00374092">
      <w:pPr>
        <w:pStyle w:val="ListParagraph"/>
        <w:numPr>
          <w:ilvl w:val="2"/>
          <w:numId w:val="35"/>
        </w:numPr>
        <w:spacing w:after="120"/>
        <w:rPr>
          <w:rFonts w:ascii="Arial" w:eastAsia="宋体" w:hAnsi="Arial" w:cs="Arial"/>
          <w:b/>
          <w:bCs/>
          <w:sz w:val="20"/>
          <w:szCs w:val="20"/>
        </w:rPr>
      </w:pPr>
      <w:r>
        <w:rPr>
          <w:rFonts w:ascii="Arial" w:eastAsia="宋体" w:hAnsi="Arial" w:cs="Arial"/>
          <w:b/>
          <w:bCs/>
          <w:sz w:val="20"/>
          <w:szCs w:val="20"/>
        </w:rPr>
        <w:t>Normal mode PRACH detection</w:t>
      </w:r>
    </w:p>
    <w:bookmarkEnd w:id="4"/>
    <w:p w14:paraId="6EED708C" w14:textId="7054F296" w:rsidR="001749C6" w:rsidRDefault="001749C6" w:rsidP="003E64EE">
      <w:pPr>
        <w:spacing w:after="120"/>
        <w:rPr>
          <w:rFonts w:eastAsia="宋体"/>
          <w:sz w:val="20"/>
          <w:szCs w:val="20"/>
        </w:rPr>
      </w:pPr>
    </w:p>
    <w:p w14:paraId="7C9893E9" w14:textId="77777777" w:rsidR="005471BC" w:rsidRPr="00850E70" w:rsidRDefault="005471BC" w:rsidP="005471BC">
      <w:pPr>
        <w:spacing w:after="120"/>
        <w:rPr>
          <w:rFonts w:ascii="Arial" w:eastAsia="宋体" w:hAnsi="Arial" w:cs="Arial"/>
          <w:sz w:val="20"/>
          <w:szCs w:val="20"/>
        </w:rPr>
      </w:pPr>
      <w:r w:rsidRPr="00850E70">
        <w:rPr>
          <w:rFonts w:ascii="Arial" w:eastAsia="宋体" w:hAnsi="Arial" w:cs="Arial"/>
          <w:sz w:val="20"/>
          <w:szCs w:val="20"/>
        </w:rPr>
        <w:t xml:space="preserve">From the specification point of view, it would be better to have a separate section for ATG BS under each physical channel requirements to indicate which legacy requirements could be referred. Corresponding manufacture declaration could also be needed. Following is an example. </w:t>
      </w:r>
    </w:p>
    <w:p w14:paraId="046F3F45" w14:textId="77777777" w:rsidR="005471BC" w:rsidRPr="00850E70" w:rsidRDefault="005471BC" w:rsidP="005471BC">
      <w:pPr>
        <w:spacing w:after="120"/>
        <w:rPr>
          <w:rFonts w:ascii="Times New Roman" w:eastAsia="宋体" w:hAnsi="Times New Roman" w:cs="Times New Roman"/>
          <w:sz w:val="20"/>
          <w:szCs w:val="20"/>
        </w:rPr>
      </w:pPr>
      <w:r w:rsidRPr="00850E70">
        <w:rPr>
          <w:rFonts w:ascii="Arial" w:eastAsia="宋体" w:hAnsi="Arial" w:cs="Arial"/>
          <w:sz w:val="20"/>
          <w:szCs w:val="20"/>
        </w:rPr>
        <w:tab/>
      </w:r>
      <w:r w:rsidRPr="00850E70">
        <w:rPr>
          <w:rFonts w:ascii="Times New Roman" w:eastAsia="宋体" w:hAnsi="Times New Roman" w:cs="Times New Roman"/>
          <w:sz w:val="20"/>
          <w:szCs w:val="20"/>
        </w:rPr>
        <w:t xml:space="preserve">8.2 </w:t>
      </w:r>
      <w:r w:rsidRPr="00850E70">
        <w:rPr>
          <w:rFonts w:ascii="Times New Roman" w:eastAsia="宋体" w:hAnsi="Times New Roman" w:cs="Times New Roman"/>
          <w:sz w:val="20"/>
          <w:szCs w:val="20"/>
        </w:rPr>
        <w:tab/>
        <w:t>Performance requirements for PUSCH</w:t>
      </w:r>
    </w:p>
    <w:p w14:paraId="3ADAE3A7" w14:textId="77777777" w:rsidR="005471BC" w:rsidRPr="00850E70" w:rsidRDefault="005471BC" w:rsidP="005471BC">
      <w:pPr>
        <w:spacing w:after="120"/>
        <w:rPr>
          <w:rFonts w:ascii="Times New Roman" w:eastAsia="宋体" w:hAnsi="Times New Roman" w:cs="Times New Roman"/>
          <w:sz w:val="20"/>
          <w:szCs w:val="20"/>
        </w:rPr>
      </w:pPr>
      <w:r w:rsidRPr="00850E70">
        <w:rPr>
          <w:rFonts w:ascii="Times New Roman" w:eastAsia="宋体" w:hAnsi="Times New Roman" w:cs="Times New Roman"/>
          <w:sz w:val="20"/>
          <w:szCs w:val="20"/>
        </w:rPr>
        <w:tab/>
      </w:r>
      <w:r w:rsidRPr="00850E70">
        <w:rPr>
          <w:rFonts w:ascii="Times New Roman" w:eastAsia="宋体" w:hAnsi="Times New Roman" w:cs="Times New Roman"/>
          <w:sz w:val="20"/>
          <w:szCs w:val="20"/>
        </w:rPr>
        <w:tab/>
        <w:t>8.2.x Requirements for PUSCH for ATG</w:t>
      </w:r>
    </w:p>
    <w:p w14:paraId="05EB6061" w14:textId="6CF241A7" w:rsidR="00AF7D9E" w:rsidRPr="00850E70" w:rsidRDefault="005471BC" w:rsidP="005471BC">
      <w:pPr>
        <w:spacing w:after="120"/>
        <w:rPr>
          <w:rFonts w:ascii="Times New Roman" w:eastAsia="宋体" w:hAnsi="Times New Roman" w:cs="Times New Roman"/>
          <w:sz w:val="20"/>
          <w:szCs w:val="20"/>
        </w:rPr>
      </w:pPr>
      <w:r w:rsidRPr="00850E70">
        <w:rPr>
          <w:rFonts w:ascii="Times New Roman" w:eastAsia="宋体" w:hAnsi="Times New Roman" w:cs="Times New Roman"/>
          <w:sz w:val="20"/>
          <w:szCs w:val="20"/>
        </w:rPr>
        <w:tab/>
        <w:t xml:space="preserve">8.3 </w:t>
      </w:r>
      <w:r w:rsidRPr="00850E70">
        <w:rPr>
          <w:rFonts w:ascii="Times New Roman" w:eastAsia="宋体" w:hAnsi="Times New Roman" w:cs="Times New Roman"/>
          <w:sz w:val="20"/>
          <w:szCs w:val="20"/>
        </w:rPr>
        <w:tab/>
        <w:t>Performance requirements for PUCCH</w:t>
      </w:r>
    </w:p>
    <w:p w14:paraId="24CD83F4" w14:textId="47303DF7" w:rsidR="005471BC" w:rsidRPr="00850E70" w:rsidRDefault="005471BC" w:rsidP="005471BC">
      <w:pPr>
        <w:spacing w:after="120"/>
        <w:rPr>
          <w:rFonts w:ascii="Times New Roman" w:eastAsia="宋体" w:hAnsi="Times New Roman" w:cs="Times New Roman"/>
          <w:sz w:val="20"/>
          <w:szCs w:val="20"/>
        </w:rPr>
      </w:pPr>
      <w:r w:rsidRPr="00850E70">
        <w:rPr>
          <w:rFonts w:ascii="Times New Roman" w:eastAsia="宋体" w:hAnsi="Times New Roman" w:cs="Times New Roman"/>
          <w:sz w:val="20"/>
          <w:szCs w:val="20"/>
        </w:rPr>
        <w:tab/>
      </w:r>
      <w:r w:rsidRPr="00850E70">
        <w:rPr>
          <w:rFonts w:ascii="Times New Roman" w:eastAsia="宋体" w:hAnsi="Times New Roman" w:cs="Times New Roman"/>
          <w:sz w:val="20"/>
          <w:szCs w:val="20"/>
        </w:rPr>
        <w:tab/>
        <w:t>8.3.x Requirements for PUCCH for ATG</w:t>
      </w:r>
    </w:p>
    <w:p w14:paraId="20C60A9E" w14:textId="7CBAD4D7" w:rsidR="005471BC" w:rsidRPr="00850E70" w:rsidRDefault="005471BC" w:rsidP="005471BC">
      <w:pPr>
        <w:spacing w:after="120"/>
        <w:rPr>
          <w:rFonts w:ascii="Arial" w:eastAsia="宋体" w:hAnsi="Arial" w:cs="Arial"/>
          <w:sz w:val="20"/>
          <w:szCs w:val="20"/>
        </w:rPr>
      </w:pPr>
      <w:r w:rsidRPr="00850E70">
        <w:rPr>
          <w:rFonts w:ascii="Arial" w:eastAsia="宋体" w:hAnsi="Arial" w:cs="Arial"/>
          <w:sz w:val="20"/>
          <w:szCs w:val="20"/>
        </w:rPr>
        <w:tab/>
        <w:t>…</w:t>
      </w:r>
    </w:p>
    <w:p w14:paraId="06131791" w14:textId="4237328A" w:rsidR="005471BC" w:rsidRPr="00850E70" w:rsidRDefault="005471BC" w:rsidP="005471BC">
      <w:pPr>
        <w:spacing w:after="120"/>
        <w:rPr>
          <w:rFonts w:ascii="Arial" w:eastAsia="宋体" w:hAnsi="Arial" w:cs="Arial"/>
          <w:b/>
          <w:bCs/>
          <w:sz w:val="20"/>
          <w:szCs w:val="20"/>
        </w:rPr>
      </w:pPr>
      <w:bookmarkStart w:id="5" w:name="_Hlk132046703"/>
      <w:r w:rsidRPr="00850E70">
        <w:rPr>
          <w:rFonts w:ascii="Arial" w:eastAsia="宋体" w:hAnsi="Arial" w:cs="Arial"/>
          <w:b/>
          <w:bCs/>
          <w:sz w:val="20"/>
          <w:szCs w:val="20"/>
        </w:rPr>
        <w:t>Proposal</w:t>
      </w:r>
      <w:r w:rsidR="00CB6F49" w:rsidRPr="00850E70">
        <w:rPr>
          <w:rFonts w:ascii="Arial" w:eastAsia="宋体" w:hAnsi="Arial" w:cs="Arial"/>
          <w:b/>
          <w:bCs/>
          <w:sz w:val="20"/>
          <w:szCs w:val="20"/>
        </w:rPr>
        <w:t xml:space="preserve"> </w:t>
      </w:r>
      <w:r w:rsidR="0046199B">
        <w:rPr>
          <w:rFonts w:ascii="Arial" w:eastAsia="宋体" w:hAnsi="Arial" w:cs="Arial"/>
          <w:b/>
          <w:bCs/>
          <w:sz w:val="20"/>
          <w:szCs w:val="20"/>
        </w:rPr>
        <w:t>2</w:t>
      </w:r>
      <w:r w:rsidRPr="00850E70">
        <w:rPr>
          <w:rFonts w:ascii="Arial" w:eastAsia="宋体" w:hAnsi="Arial" w:cs="Arial"/>
          <w:b/>
          <w:bCs/>
          <w:sz w:val="20"/>
          <w:szCs w:val="20"/>
        </w:rPr>
        <w:t xml:space="preserve">: </w:t>
      </w:r>
      <w:r w:rsidR="00B33E57">
        <w:rPr>
          <w:rFonts w:ascii="Arial" w:eastAsia="宋体" w:hAnsi="Arial" w:cs="Arial"/>
          <w:b/>
          <w:bCs/>
          <w:sz w:val="20"/>
          <w:szCs w:val="20"/>
        </w:rPr>
        <w:tab/>
      </w:r>
      <w:r w:rsidRPr="00850E70">
        <w:rPr>
          <w:rFonts w:ascii="Arial" w:eastAsia="宋体" w:hAnsi="Arial" w:cs="Arial"/>
          <w:b/>
          <w:bCs/>
          <w:sz w:val="20"/>
          <w:szCs w:val="20"/>
        </w:rPr>
        <w:t xml:space="preserve">Use separate sub-sections to capture ATG BS demodulation requirements under each physical channel requirement sections. </w:t>
      </w:r>
      <w:r w:rsidR="00A43E04" w:rsidRPr="00850E70">
        <w:rPr>
          <w:rFonts w:ascii="Arial" w:eastAsia="宋体" w:hAnsi="Arial" w:cs="Arial"/>
          <w:b/>
          <w:bCs/>
          <w:sz w:val="20"/>
          <w:szCs w:val="20"/>
        </w:rPr>
        <w:t>Corresponding manufacture declaration can be defined.</w:t>
      </w:r>
    </w:p>
    <w:bookmarkEnd w:id="5"/>
    <w:p w14:paraId="0AA829B6" w14:textId="77777777" w:rsidR="00AF7D9E" w:rsidRPr="00850E70" w:rsidRDefault="00AF7D9E" w:rsidP="003E64EE">
      <w:pPr>
        <w:spacing w:after="120"/>
        <w:rPr>
          <w:rFonts w:eastAsia="宋体"/>
          <w:sz w:val="18"/>
          <w:szCs w:val="18"/>
        </w:rPr>
      </w:pPr>
    </w:p>
    <w:p w14:paraId="68201AF3" w14:textId="6E226CED" w:rsidR="001749C6" w:rsidRDefault="00000000" w:rsidP="003E64EE">
      <w:pPr>
        <w:spacing w:after="120"/>
        <w:rPr>
          <w:rFonts w:eastAsia="宋体"/>
          <w:sz w:val="20"/>
          <w:szCs w:val="20"/>
        </w:rPr>
      </w:pPr>
      <w:r>
        <w:rPr>
          <w:noProof/>
        </w:rPr>
        <w:pict w14:anchorId="15852D80">
          <v:shape id="_x0000_s1031" type="#_x0000_t202" style="position:absolute;margin-left:0;margin-top:19.15pt;width:467.5pt;height:162.1pt;z-index:251658241">
            <v:textbox style="mso-fit-shape-to-text:t">
              <w:txbxContent>
                <w:p w14:paraId="312F4671" w14:textId="77777777" w:rsidR="001749C6" w:rsidRDefault="001749C6" w:rsidP="001749C6">
                  <w:pPr>
                    <w:rPr>
                      <w:b/>
                      <w:sz w:val="20"/>
                      <w:szCs w:val="20"/>
                      <w:u w:val="single"/>
                      <w:lang w:eastAsia="ko-KR"/>
                    </w:rPr>
                  </w:pPr>
                  <w:r w:rsidRPr="00EE21CB">
                    <w:rPr>
                      <w:b/>
                      <w:sz w:val="20"/>
                      <w:szCs w:val="20"/>
                      <w:u w:val="single"/>
                      <w:lang w:eastAsia="ko-KR"/>
                    </w:rPr>
                    <w:t>Issue 3-1-2: Bandwidth &amp; SCS</w:t>
                  </w:r>
                </w:p>
                <w:p w14:paraId="7DAE26B4" w14:textId="77777777" w:rsidR="001749C6" w:rsidRPr="00DE08DC" w:rsidRDefault="001749C6" w:rsidP="001749C6">
                  <w:pPr>
                    <w:rPr>
                      <w:b/>
                      <w:sz w:val="20"/>
                      <w:szCs w:val="20"/>
                    </w:rPr>
                  </w:pPr>
                  <w:r w:rsidRPr="00DE08DC">
                    <w:rPr>
                      <w:rFonts w:hint="eastAsia"/>
                      <w:b/>
                      <w:sz w:val="20"/>
                      <w:szCs w:val="20"/>
                    </w:rPr>
                    <w:t>Agreement:</w:t>
                  </w:r>
                </w:p>
                <w:p w14:paraId="1D0FB670" w14:textId="77777777" w:rsidR="001749C6" w:rsidRDefault="001749C6" w:rsidP="001749C6">
                  <w:pPr>
                    <w:pStyle w:val="ListParagraph"/>
                    <w:numPr>
                      <w:ilvl w:val="0"/>
                      <w:numId w:val="25"/>
                    </w:numPr>
                    <w:spacing w:after="120"/>
                    <w:rPr>
                      <w:rFonts w:eastAsia="宋体" w:cs="Times New Roman"/>
                      <w:sz w:val="20"/>
                      <w:szCs w:val="20"/>
                    </w:rPr>
                  </w:pPr>
                  <w:r w:rsidRPr="001A0777">
                    <w:rPr>
                      <w:rFonts w:eastAsia="宋体" w:cs="Times New Roman"/>
                      <w:sz w:val="20"/>
                      <w:szCs w:val="20"/>
                    </w:rPr>
                    <w:t>Apply 15kHz SCS for FDD, 30kHz SCS for TDD.</w:t>
                  </w:r>
                </w:p>
                <w:p w14:paraId="7ED6A1A7" w14:textId="77777777" w:rsidR="001749C6" w:rsidRPr="001A0777" w:rsidRDefault="001749C6" w:rsidP="001749C6">
                  <w:pPr>
                    <w:spacing w:after="120"/>
                    <w:rPr>
                      <w:rFonts w:eastAsia="宋体"/>
                      <w:sz w:val="20"/>
                      <w:szCs w:val="20"/>
                    </w:rPr>
                  </w:pPr>
                  <w:r>
                    <w:rPr>
                      <w:rFonts w:eastAsia="宋体"/>
                      <w:sz w:val="20"/>
                      <w:szCs w:val="20"/>
                    </w:rPr>
                    <w:t>FFS channel bandwidth:</w:t>
                  </w:r>
                </w:p>
                <w:p w14:paraId="0B048200" w14:textId="77777777" w:rsidR="001749C6" w:rsidRPr="001A0777" w:rsidRDefault="001749C6" w:rsidP="001749C6">
                  <w:pPr>
                    <w:pStyle w:val="ListParagraph"/>
                    <w:numPr>
                      <w:ilvl w:val="0"/>
                      <w:numId w:val="25"/>
                    </w:numPr>
                    <w:spacing w:after="12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or FDD 15kHz,</w:t>
                  </w:r>
                  <w:r>
                    <w:rPr>
                      <w:rFonts w:eastAsia="宋体" w:cs="Times New Roman"/>
                      <w:sz w:val="20"/>
                      <w:szCs w:val="20"/>
                    </w:rPr>
                    <w:t xml:space="preserve"> consider all or part of following bandwidths</w:t>
                  </w:r>
                  <w:r w:rsidRPr="001A0777">
                    <w:rPr>
                      <w:rFonts w:eastAsia="宋体" w:cs="Times New Roman"/>
                      <w:sz w:val="20"/>
                      <w:szCs w:val="20"/>
                    </w:rPr>
                    <w:t>:</w:t>
                  </w:r>
                </w:p>
                <w:p w14:paraId="46FBF711" w14:textId="77777777" w:rsidR="001749C6" w:rsidRPr="001A0777" w:rsidRDefault="001749C6" w:rsidP="001749C6">
                  <w:pPr>
                    <w:pStyle w:val="ListParagraph"/>
                    <w:numPr>
                      <w:ilvl w:val="1"/>
                      <w:numId w:val="25"/>
                    </w:numPr>
                    <w:spacing w:after="120"/>
                    <w:rPr>
                      <w:rFonts w:eastAsia="宋体" w:cs="Times New Roman"/>
                      <w:sz w:val="20"/>
                      <w:szCs w:val="20"/>
                    </w:rPr>
                  </w:pPr>
                  <w:r w:rsidRPr="001A0777">
                    <w:rPr>
                      <w:rFonts w:eastAsia="宋体" w:cs="Times New Roman"/>
                      <w:sz w:val="20"/>
                      <w:szCs w:val="20"/>
                    </w:rPr>
                    <w:t>5MHz, 20MHz and 40MHz</w:t>
                  </w:r>
                </w:p>
                <w:p w14:paraId="4B422270" w14:textId="77777777" w:rsidR="001749C6" w:rsidRPr="001A0777" w:rsidRDefault="001749C6" w:rsidP="001749C6">
                  <w:pPr>
                    <w:pStyle w:val="ListParagraph"/>
                    <w:numPr>
                      <w:ilvl w:val="0"/>
                      <w:numId w:val="25"/>
                    </w:numPr>
                    <w:spacing w:after="120"/>
                    <w:rPr>
                      <w:rFonts w:eastAsia="宋体" w:cs="Times New Roman"/>
                      <w:sz w:val="20"/>
                      <w:szCs w:val="20"/>
                    </w:rPr>
                  </w:pPr>
                  <w:r w:rsidRPr="001A0777">
                    <w:rPr>
                      <w:rFonts w:eastAsia="宋体" w:cs="Times New Roman" w:hint="eastAsia"/>
                      <w:sz w:val="20"/>
                      <w:szCs w:val="20"/>
                    </w:rPr>
                    <w:t>F</w:t>
                  </w:r>
                  <w:r w:rsidRPr="001A0777">
                    <w:rPr>
                      <w:rFonts w:eastAsia="宋体" w:cs="Times New Roman"/>
                      <w:sz w:val="20"/>
                      <w:szCs w:val="20"/>
                    </w:rPr>
                    <w:t xml:space="preserve">or TDD 30kHz, </w:t>
                  </w:r>
                  <w:r>
                    <w:rPr>
                      <w:rFonts w:eastAsia="宋体" w:cs="Times New Roman"/>
                      <w:sz w:val="20"/>
                      <w:szCs w:val="20"/>
                    </w:rPr>
                    <w:t>consider all or part of following bandwidths</w:t>
                  </w:r>
                  <w:r w:rsidRPr="001A0777">
                    <w:rPr>
                      <w:rFonts w:eastAsia="宋体" w:cs="Times New Roman"/>
                      <w:sz w:val="20"/>
                      <w:szCs w:val="20"/>
                    </w:rPr>
                    <w:t>:</w:t>
                  </w:r>
                </w:p>
                <w:p w14:paraId="433005AB" w14:textId="77777777" w:rsidR="001749C6" w:rsidRPr="004C2F4B" w:rsidRDefault="001749C6" w:rsidP="00FA5A07">
                  <w:pPr>
                    <w:pStyle w:val="ListParagraph"/>
                    <w:numPr>
                      <w:ilvl w:val="1"/>
                      <w:numId w:val="25"/>
                    </w:numPr>
                    <w:spacing w:after="120"/>
                    <w:rPr>
                      <w:rFonts w:eastAsia="宋体" w:cs="Times New Roman"/>
                      <w:sz w:val="20"/>
                      <w:szCs w:val="20"/>
                    </w:rPr>
                  </w:pPr>
                  <w:r w:rsidRPr="001749C6">
                    <w:rPr>
                      <w:rFonts w:eastAsia="宋体" w:cs="Times New Roman"/>
                      <w:sz w:val="20"/>
                      <w:szCs w:val="20"/>
                    </w:rPr>
                    <w:t>10MHz, 40MHz, 60MHz and 100MHz</w:t>
                  </w:r>
                </w:p>
              </w:txbxContent>
            </v:textbox>
            <w10:wrap type="square"/>
          </v:shape>
        </w:pict>
      </w:r>
    </w:p>
    <w:p w14:paraId="529D2D0B" w14:textId="181265A0" w:rsidR="00A27F9C" w:rsidRDefault="00D83E67" w:rsidP="001749C6">
      <w:pPr>
        <w:spacing w:after="120"/>
        <w:rPr>
          <w:rFonts w:ascii="Arial" w:eastAsia="宋体" w:hAnsi="Arial" w:cs="Arial"/>
          <w:sz w:val="20"/>
          <w:szCs w:val="20"/>
        </w:rPr>
      </w:pPr>
      <w:r>
        <w:rPr>
          <w:rFonts w:ascii="Arial" w:eastAsia="宋体" w:hAnsi="Arial" w:cs="Arial"/>
          <w:sz w:val="20"/>
          <w:szCs w:val="20"/>
        </w:rPr>
        <w:t xml:space="preserve">If we reuse legacy requirements for ATG BS demodulation, </w:t>
      </w:r>
      <w:r w:rsidR="00A27F9C">
        <w:rPr>
          <w:rFonts w:ascii="Arial" w:eastAsia="宋体" w:hAnsi="Arial" w:cs="Arial"/>
          <w:sz w:val="20"/>
          <w:szCs w:val="20"/>
        </w:rPr>
        <w:t>following channel bandwidth could have requirements</w:t>
      </w:r>
      <w:r w:rsidR="00A964D1">
        <w:rPr>
          <w:rFonts w:ascii="Arial" w:eastAsia="宋体" w:hAnsi="Arial" w:cs="Arial"/>
          <w:sz w:val="20"/>
          <w:szCs w:val="20"/>
        </w:rPr>
        <w:t xml:space="preserve"> for PUSCH</w:t>
      </w:r>
      <w:r w:rsidR="00A27F9C">
        <w:rPr>
          <w:rFonts w:ascii="Arial" w:eastAsia="宋体" w:hAnsi="Arial" w:cs="Arial"/>
          <w:sz w:val="20"/>
          <w:szCs w:val="20"/>
        </w:rPr>
        <w:t xml:space="preserve">. </w:t>
      </w:r>
    </w:p>
    <w:p w14:paraId="3E120416" w14:textId="20AF8A01" w:rsidR="00A27F9C" w:rsidRDefault="00A27F9C" w:rsidP="00A27F9C">
      <w:pPr>
        <w:pStyle w:val="ListParagraph"/>
        <w:numPr>
          <w:ilvl w:val="0"/>
          <w:numId w:val="36"/>
        </w:numPr>
        <w:spacing w:after="120"/>
        <w:rPr>
          <w:rFonts w:ascii="Arial" w:eastAsia="宋体" w:hAnsi="Arial" w:cs="Arial"/>
          <w:sz w:val="20"/>
          <w:szCs w:val="20"/>
        </w:rPr>
      </w:pPr>
      <w:r>
        <w:rPr>
          <w:rFonts w:ascii="Arial" w:eastAsia="宋体" w:hAnsi="Arial" w:cs="Arial"/>
          <w:sz w:val="20"/>
          <w:szCs w:val="20"/>
        </w:rPr>
        <w:t>15kHz SCS:  5MHz, 10MHz, 20MHz</w:t>
      </w:r>
    </w:p>
    <w:p w14:paraId="342AFDF3" w14:textId="7A1421E4" w:rsidR="00A27F9C" w:rsidRPr="00A27F9C" w:rsidRDefault="00A27F9C" w:rsidP="00A27F9C">
      <w:pPr>
        <w:pStyle w:val="ListParagraph"/>
        <w:numPr>
          <w:ilvl w:val="0"/>
          <w:numId w:val="36"/>
        </w:numPr>
        <w:spacing w:after="120"/>
        <w:rPr>
          <w:rFonts w:ascii="Arial" w:eastAsia="宋体" w:hAnsi="Arial" w:cs="Arial"/>
          <w:sz w:val="20"/>
          <w:szCs w:val="20"/>
        </w:rPr>
      </w:pPr>
      <w:r>
        <w:rPr>
          <w:rFonts w:ascii="Arial" w:eastAsia="宋体" w:hAnsi="Arial" w:cs="Arial"/>
          <w:sz w:val="20"/>
          <w:szCs w:val="20"/>
        </w:rPr>
        <w:lastRenderedPageBreak/>
        <w:t>30kHz SCS: 10MHz, 20MHz, 40MHz, 100MHz</w:t>
      </w:r>
    </w:p>
    <w:p w14:paraId="285858D8" w14:textId="7DA24FE3" w:rsidR="001749C6" w:rsidRPr="00D83E67" w:rsidRDefault="00A27F9C" w:rsidP="001749C6">
      <w:pPr>
        <w:spacing w:after="120"/>
        <w:rPr>
          <w:rFonts w:ascii="Arial" w:eastAsia="宋体" w:hAnsi="Arial" w:cs="Arial"/>
          <w:sz w:val="20"/>
          <w:szCs w:val="20"/>
        </w:rPr>
      </w:pPr>
      <w:r>
        <w:rPr>
          <w:rFonts w:ascii="Arial" w:eastAsia="宋体" w:hAnsi="Arial" w:cs="Arial"/>
          <w:sz w:val="20"/>
          <w:szCs w:val="20"/>
        </w:rPr>
        <w:t xml:space="preserve">The performance of 40MHz with 15kHz SCS could be similar as 20MHz with 15kHz SCS, and the performance of 60MHz with 30kHz SCS could be similar as 40MHz with 30kHz SCS. The legacy applicability rule </w:t>
      </w:r>
      <w:r w:rsidR="00207C36">
        <w:rPr>
          <w:rFonts w:ascii="Arial" w:eastAsia="宋体" w:hAnsi="Arial" w:cs="Arial"/>
          <w:sz w:val="20"/>
          <w:szCs w:val="20"/>
        </w:rPr>
        <w:t xml:space="preserve">for different channel bandwidth can be applied. </w:t>
      </w:r>
    </w:p>
    <w:p w14:paraId="4725F200" w14:textId="0931A535" w:rsidR="00F12563" w:rsidRPr="00DD6E85" w:rsidRDefault="00DD6E85" w:rsidP="001749C6">
      <w:pPr>
        <w:spacing w:after="120"/>
        <w:rPr>
          <w:rFonts w:ascii="Arial" w:eastAsia="宋体" w:hAnsi="Arial" w:cs="Arial"/>
          <w:b/>
          <w:bCs/>
          <w:sz w:val="20"/>
          <w:szCs w:val="20"/>
        </w:rPr>
      </w:pPr>
      <w:r w:rsidRPr="00DD6E85">
        <w:rPr>
          <w:rFonts w:ascii="Arial" w:eastAsia="宋体" w:hAnsi="Arial" w:cs="Arial"/>
          <w:b/>
          <w:bCs/>
          <w:sz w:val="20"/>
          <w:szCs w:val="20"/>
        </w:rPr>
        <w:t>Observation</w:t>
      </w:r>
      <w:r w:rsidR="0046199B">
        <w:rPr>
          <w:rFonts w:ascii="Arial" w:eastAsia="宋体" w:hAnsi="Arial" w:cs="Arial"/>
          <w:b/>
          <w:bCs/>
          <w:sz w:val="20"/>
          <w:szCs w:val="20"/>
        </w:rPr>
        <w:t xml:space="preserve"> </w:t>
      </w:r>
      <w:r w:rsidR="0094534E">
        <w:rPr>
          <w:rFonts w:ascii="Arial" w:eastAsia="宋体" w:hAnsi="Arial" w:cs="Arial"/>
          <w:b/>
          <w:bCs/>
          <w:sz w:val="20"/>
          <w:szCs w:val="20"/>
        </w:rPr>
        <w:t>3</w:t>
      </w:r>
      <w:r w:rsidRPr="00DD6E85">
        <w:rPr>
          <w:rFonts w:ascii="Arial" w:eastAsia="宋体" w:hAnsi="Arial" w:cs="Arial"/>
          <w:b/>
          <w:bCs/>
          <w:sz w:val="20"/>
          <w:szCs w:val="20"/>
        </w:rPr>
        <w:t>:</w:t>
      </w:r>
      <w:r w:rsidR="0094534E">
        <w:rPr>
          <w:rFonts w:ascii="Arial" w:eastAsia="宋体" w:hAnsi="Arial" w:cs="Arial"/>
          <w:b/>
          <w:bCs/>
          <w:sz w:val="20"/>
          <w:szCs w:val="20"/>
        </w:rPr>
        <w:t xml:space="preserve"> </w:t>
      </w:r>
      <w:r w:rsidR="0094534E">
        <w:rPr>
          <w:rFonts w:ascii="Arial" w:eastAsia="宋体" w:hAnsi="Arial" w:cs="Arial"/>
          <w:b/>
          <w:bCs/>
          <w:sz w:val="20"/>
          <w:szCs w:val="20"/>
        </w:rPr>
        <w:tab/>
      </w:r>
      <w:r w:rsidRPr="00DD6E85">
        <w:rPr>
          <w:rFonts w:ascii="Arial" w:eastAsia="宋体" w:hAnsi="Arial" w:cs="Arial"/>
          <w:b/>
          <w:bCs/>
          <w:sz w:val="20"/>
          <w:szCs w:val="20"/>
        </w:rPr>
        <w:t xml:space="preserve"> Reusing legacy requirements could avoid discussion on the selection of channel bandwidth. </w:t>
      </w:r>
    </w:p>
    <w:p w14:paraId="438617AB" w14:textId="0A46D50A" w:rsidR="00F12563" w:rsidRDefault="00F12563" w:rsidP="001749C6">
      <w:pPr>
        <w:spacing w:after="120"/>
        <w:rPr>
          <w:rFonts w:eastAsia="宋体"/>
          <w:sz w:val="20"/>
          <w:szCs w:val="20"/>
        </w:rPr>
      </w:pPr>
    </w:p>
    <w:p w14:paraId="71FDE49B" w14:textId="57F73575" w:rsidR="00F12563" w:rsidRPr="00F12563" w:rsidRDefault="00000000" w:rsidP="00F12563">
      <w:pPr>
        <w:spacing w:after="120"/>
        <w:rPr>
          <w:rFonts w:eastAsia="宋体"/>
          <w:sz w:val="20"/>
          <w:szCs w:val="20"/>
        </w:rPr>
      </w:pPr>
      <w:r>
        <w:rPr>
          <w:noProof/>
        </w:rPr>
        <w:pict w14:anchorId="4A088FF2">
          <v:shape id="_x0000_s1032" type="#_x0000_t202" style="position:absolute;margin-left:0;margin-top:0;width:2in;height:2in;z-index:251658242;mso-wrap-style:none">
            <v:textbox style="mso-fit-shape-to-text:t">
              <w:txbxContent>
                <w:p w14:paraId="45870E35" w14:textId="77777777" w:rsidR="00F12563" w:rsidRDefault="00F12563" w:rsidP="00F12563">
                  <w:pPr>
                    <w:rPr>
                      <w:b/>
                      <w:sz w:val="20"/>
                      <w:szCs w:val="20"/>
                      <w:u w:val="single"/>
                      <w:lang w:eastAsia="ko-KR"/>
                    </w:rPr>
                  </w:pPr>
                  <w:r w:rsidRPr="00002653">
                    <w:rPr>
                      <w:b/>
                      <w:sz w:val="20"/>
                      <w:szCs w:val="20"/>
                      <w:u w:val="single"/>
                      <w:lang w:eastAsia="ko-KR"/>
                    </w:rPr>
                    <w:t>Issue 3-1-4: Antenna Configuration</w:t>
                  </w:r>
                </w:p>
                <w:p w14:paraId="6938D22E" w14:textId="77777777" w:rsidR="00F12563" w:rsidRPr="00647E46" w:rsidRDefault="00F12563" w:rsidP="00F12563">
                  <w:pPr>
                    <w:pStyle w:val="ListParagraph"/>
                    <w:numPr>
                      <w:ilvl w:val="0"/>
                      <w:numId w:val="25"/>
                    </w:numPr>
                    <w:spacing w:after="120"/>
                    <w:rPr>
                      <w:rFonts w:eastAsia="宋体" w:cs="Times New Roman"/>
                      <w:sz w:val="20"/>
                      <w:szCs w:val="20"/>
                    </w:rPr>
                  </w:pPr>
                  <w:r w:rsidRPr="00647E46">
                    <w:rPr>
                      <w:rFonts w:eastAsia="宋体" w:cs="Times New Roman"/>
                      <w:sz w:val="20"/>
                      <w:szCs w:val="20"/>
                    </w:rPr>
                    <w:t xml:space="preserve">Option 1: 1x2, 1x4, 1x8, 2x2, 2x4, and 2x8. </w:t>
                  </w:r>
                </w:p>
                <w:p w14:paraId="43E42120" w14:textId="77777777" w:rsidR="00F12563" w:rsidRDefault="00F12563" w:rsidP="00F12563">
                  <w:pPr>
                    <w:pStyle w:val="ListParagraph"/>
                    <w:numPr>
                      <w:ilvl w:val="0"/>
                      <w:numId w:val="25"/>
                    </w:numPr>
                    <w:spacing w:after="120"/>
                    <w:rPr>
                      <w:rFonts w:eastAsia="宋体" w:cs="Times New Roman"/>
                      <w:sz w:val="20"/>
                      <w:szCs w:val="20"/>
                    </w:rPr>
                  </w:pPr>
                  <w:r w:rsidRPr="00647E46">
                    <w:rPr>
                      <w:rFonts w:eastAsia="宋体" w:cs="Times New Roman" w:hint="eastAsia"/>
                      <w:sz w:val="20"/>
                      <w:szCs w:val="20"/>
                    </w:rPr>
                    <w:t>O</w:t>
                  </w:r>
                  <w:r w:rsidRPr="00647E46">
                    <w:rPr>
                      <w:rFonts w:eastAsia="宋体" w:cs="Times New Roman"/>
                      <w:sz w:val="20"/>
                      <w:szCs w:val="20"/>
                    </w:rPr>
                    <w:t>ption 2: Use same antenna configurations and manufacture declarations as TN BS for ATG demodulation requirements, e.g., 1/2/4Tx and 2/4/8 Rx for 1-C/1-H; and 1/2Tx and 2Rx for 1-O.</w:t>
                  </w:r>
                </w:p>
                <w:p w14:paraId="21D7B07A" w14:textId="77777777" w:rsidR="00F12563" w:rsidRPr="00DE08DC" w:rsidRDefault="00F12563" w:rsidP="00F12563">
                  <w:pPr>
                    <w:rPr>
                      <w:b/>
                      <w:sz w:val="20"/>
                      <w:szCs w:val="20"/>
                    </w:rPr>
                  </w:pPr>
                  <w:r w:rsidRPr="00DE08DC">
                    <w:rPr>
                      <w:rFonts w:hint="eastAsia"/>
                      <w:b/>
                      <w:sz w:val="20"/>
                      <w:szCs w:val="20"/>
                    </w:rPr>
                    <w:t>Agreement:</w:t>
                  </w:r>
                </w:p>
                <w:p w14:paraId="6A9A08B7" w14:textId="77777777" w:rsidR="00F12563" w:rsidRDefault="00F12563" w:rsidP="00F12563">
                  <w:pPr>
                    <w:pStyle w:val="ListParagraph"/>
                    <w:numPr>
                      <w:ilvl w:val="0"/>
                      <w:numId w:val="25"/>
                    </w:numPr>
                    <w:spacing w:after="120"/>
                    <w:rPr>
                      <w:rFonts w:eastAsia="宋体" w:cs="Times New Roman"/>
                      <w:sz w:val="20"/>
                      <w:szCs w:val="20"/>
                    </w:rPr>
                  </w:pPr>
                  <w:r>
                    <w:rPr>
                      <w:rFonts w:eastAsia="宋体" w:cs="Times New Roman"/>
                      <w:sz w:val="20"/>
                      <w:szCs w:val="20"/>
                    </w:rPr>
                    <w:t>For BS 1-C/1-H</w:t>
                  </w:r>
                </w:p>
                <w:p w14:paraId="324D50DD" w14:textId="77777777" w:rsidR="00F12563" w:rsidRDefault="00F12563" w:rsidP="00F12563">
                  <w:pPr>
                    <w:pStyle w:val="ListParagraph"/>
                    <w:numPr>
                      <w:ilvl w:val="1"/>
                      <w:numId w:val="25"/>
                    </w:numPr>
                    <w:spacing w:after="120"/>
                    <w:rPr>
                      <w:rFonts w:eastAsia="宋体" w:cs="Times New Roman"/>
                      <w:sz w:val="20"/>
                      <w:szCs w:val="20"/>
                    </w:rPr>
                  </w:pPr>
                  <w:r w:rsidRPr="00F87CC4">
                    <w:rPr>
                      <w:rFonts w:eastAsia="宋体" w:cs="Times New Roman"/>
                      <w:sz w:val="20"/>
                      <w:szCs w:val="20"/>
                    </w:rPr>
                    <w:t xml:space="preserve">1x2, 1x4, 1x8, </w:t>
                  </w:r>
                </w:p>
                <w:p w14:paraId="5B23F5D7" w14:textId="77777777" w:rsidR="00F12563" w:rsidRDefault="00F12563" w:rsidP="00F12563">
                  <w:pPr>
                    <w:pStyle w:val="ListParagraph"/>
                    <w:numPr>
                      <w:ilvl w:val="1"/>
                      <w:numId w:val="25"/>
                    </w:numPr>
                    <w:spacing w:after="120"/>
                    <w:rPr>
                      <w:rFonts w:eastAsia="宋体" w:cs="Times New Roman"/>
                      <w:sz w:val="20"/>
                      <w:szCs w:val="20"/>
                    </w:rPr>
                  </w:pPr>
                  <w:r>
                    <w:rPr>
                      <w:rFonts w:eastAsia="宋体" w:cs="Times New Roman"/>
                      <w:sz w:val="20"/>
                      <w:szCs w:val="20"/>
                    </w:rPr>
                    <w:t xml:space="preserve">FFS </w:t>
                  </w:r>
                  <w:r w:rsidRPr="00F87CC4">
                    <w:rPr>
                      <w:rFonts w:eastAsia="宋体" w:cs="Times New Roman"/>
                      <w:sz w:val="20"/>
                      <w:szCs w:val="20"/>
                    </w:rPr>
                    <w:t>2x2, 2x4, and 2x8.</w:t>
                  </w:r>
                </w:p>
                <w:p w14:paraId="0D9B24DB" w14:textId="77777777" w:rsidR="00F12563" w:rsidRDefault="00F12563" w:rsidP="00F12563">
                  <w:pPr>
                    <w:pStyle w:val="ListParagraph"/>
                    <w:numPr>
                      <w:ilvl w:val="0"/>
                      <w:numId w:val="25"/>
                    </w:numPr>
                    <w:spacing w:after="120"/>
                    <w:rPr>
                      <w:rFonts w:eastAsia="宋体" w:cs="Times New Roman"/>
                      <w:sz w:val="20"/>
                      <w:szCs w:val="20"/>
                    </w:rPr>
                  </w:pPr>
                  <w:r>
                    <w:rPr>
                      <w:rFonts w:eastAsia="宋体" w:cs="Times New Roman"/>
                      <w:sz w:val="20"/>
                      <w:szCs w:val="20"/>
                    </w:rPr>
                    <w:t>For BS 1-O</w:t>
                  </w:r>
                </w:p>
                <w:p w14:paraId="13E1A0AE" w14:textId="77777777" w:rsidR="00F12563" w:rsidRDefault="00F12563" w:rsidP="00F12563">
                  <w:pPr>
                    <w:pStyle w:val="ListParagraph"/>
                    <w:numPr>
                      <w:ilvl w:val="1"/>
                      <w:numId w:val="25"/>
                    </w:numPr>
                    <w:spacing w:after="120"/>
                    <w:rPr>
                      <w:rFonts w:eastAsia="宋体" w:cs="Times New Roman"/>
                      <w:sz w:val="20"/>
                      <w:szCs w:val="20"/>
                    </w:rPr>
                  </w:pPr>
                  <w:r w:rsidRPr="00F87CC4">
                    <w:rPr>
                      <w:rFonts w:eastAsia="宋体" w:cs="Times New Roman"/>
                      <w:sz w:val="20"/>
                      <w:szCs w:val="20"/>
                    </w:rPr>
                    <w:t>1x2</w:t>
                  </w:r>
                </w:p>
                <w:p w14:paraId="51DDF2C0" w14:textId="77777777" w:rsidR="00F12563" w:rsidRPr="00D4195E" w:rsidRDefault="00F12563" w:rsidP="00FA5A07">
                  <w:pPr>
                    <w:pStyle w:val="ListParagraph"/>
                    <w:numPr>
                      <w:ilvl w:val="1"/>
                      <w:numId w:val="25"/>
                    </w:numPr>
                    <w:spacing w:after="120"/>
                    <w:rPr>
                      <w:rFonts w:eastAsia="宋体" w:cs="Times New Roman"/>
                      <w:sz w:val="20"/>
                      <w:szCs w:val="20"/>
                    </w:rPr>
                  </w:pPr>
                  <w:r w:rsidRPr="00F12563">
                    <w:rPr>
                      <w:rFonts w:eastAsia="宋体" w:cs="Times New Roman"/>
                      <w:sz w:val="20"/>
                      <w:szCs w:val="20"/>
                    </w:rPr>
                    <w:t>FFS 2x2</w:t>
                  </w:r>
                </w:p>
              </w:txbxContent>
            </v:textbox>
            <w10:wrap type="square"/>
          </v:shape>
        </w:pict>
      </w:r>
    </w:p>
    <w:p w14:paraId="5204D12C" w14:textId="2871CC0A" w:rsidR="004714F5" w:rsidRPr="008B4DBC" w:rsidRDefault="008B4DBC" w:rsidP="00213042">
      <w:pPr>
        <w:rPr>
          <w:rFonts w:ascii="Arial" w:hAnsi="Arial" w:cs="Arial"/>
          <w:sz w:val="20"/>
          <w:szCs w:val="20"/>
        </w:rPr>
      </w:pPr>
      <w:r>
        <w:rPr>
          <w:rFonts w:ascii="Arial" w:hAnsi="Arial" w:cs="Arial"/>
          <w:sz w:val="20"/>
          <w:szCs w:val="20"/>
        </w:rPr>
        <w:t>The channel model between ATG BS and UE would be single tap which means only 1 layer could be feasibly supported. Higher layers will have extremely high interference between layers due to no low correlation channels can be achieved. In that case, only 1Tx requirements could be considered for ATG BS demodulation.</w:t>
      </w:r>
    </w:p>
    <w:p w14:paraId="4A95A5C6" w14:textId="1AEA5585" w:rsidR="003E64EE" w:rsidRDefault="00EC3CA5" w:rsidP="00213042">
      <w:pPr>
        <w:rPr>
          <w:rFonts w:ascii="Arial" w:hAnsi="Arial" w:cs="Arial"/>
          <w:b/>
          <w:bCs/>
          <w:sz w:val="20"/>
          <w:szCs w:val="20"/>
        </w:rPr>
      </w:pPr>
      <w:r w:rsidRPr="00EC3CA5">
        <w:rPr>
          <w:rFonts w:ascii="Arial" w:hAnsi="Arial" w:cs="Arial"/>
          <w:b/>
          <w:bCs/>
          <w:sz w:val="20"/>
          <w:szCs w:val="20"/>
        </w:rPr>
        <w:t>Proposal</w:t>
      </w:r>
      <w:r w:rsidR="00945225">
        <w:rPr>
          <w:rFonts w:ascii="Arial" w:hAnsi="Arial" w:cs="Arial"/>
          <w:b/>
          <w:bCs/>
          <w:sz w:val="20"/>
          <w:szCs w:val="20"/>
        </w:rPr>
        <w:t xml:space="preserve"> 3</w:t>
      </w:r>
      <w:r w:rsidRPr="00EC3CA5">
        <w:rPr>
          <w:rFonts w:ascii="Arial" w:hAnsi="Arial" w:cs="Arial"/>
          <w:b/>
          <w:bCs/>
          <w:sz w:val="20"/>
          <w:szCs w:val="20"/>
        </w:rPr>
        <w:t>:</w:t>
      </w:r>
      <w:r w:rsidR="007E3030">
        <w:rPr>
          <w:rFonts w:ascii="Arial" w:hAnsi="Arial" w:cs="Arial"/>
          <w:b/>
          <w:bCs/>
          <w:sz w:val="20"/>
          <w:szCs w:val="20"/>
        </w:rPr>
        <w:t xml:space="preserve"> </w:t>
      </w:r>
      <w:r w:rsidR="007E3030">
        <w:rPr>
          <w:rFonts w:ascii="Arial" w:hAnsi="Arial" w:cs="Arial"/>
          <w:b/>
          <w:bCs/>
          <w:sz w:val="20"/>
          <w:szCs w:val="20"/>
        </w:rPr>
        <w:tab/>
      </w:r>
      <w:r w:rsidRPr="00EC3CA5">
        <w:rPr>
          <w:rFonts w:ascii="Arial" w:hAnsi="Arial" w:cs="Arial"/>
          <w:b/>
          <w:bCs/>
          <w:sz w:val="20"/>
          <w:szCs w:val="20"/>
        </w:rPr>
        <w:t xml:space="preserve"> </w:t>
      </w:r>
      <w:r>
        <w:rPr>
          <w:rFonts w:ascii="Arial" w:hAnsi="Arial" w:cs="Arial"/>
          <w:b/>
          <w:bCs/>
          <w:sz w:val="20"/>
          <w:szCs w:val="20"/>
        </w:rPr>
        <w:t>Only consider 1Tx requirements for ATG BS demodulation.</w:t>
      </w:r>
    </w:p>
    <w:p w14:paraId="2CFD0C21" w14:textId="77777777" w:rsidR="00EC3CA5" w:rsidRPr="00EC3CA5" w:rsidRDefault="00EC3CA5" w:rsidP="00213042">
      <w:pPr>
        <w:rPr>
          <w:rFonts w:ascii="Arial" w:hAnsi="Arial" w:cs="Arial"/>
          <w:b/>
          <w:bCs/>
          <w:sz w:val="20"/>
          <w:szCs w:val="20"/>
        </w:rPr>
      </w:pPr>
    </w:p>
    <w:p w14:paraId="16BDF436" w14:textId="77777777" w:rsidR="00EC3CA5" w:rsidRDefault="00EC3CA5" w:rsidP="00EC3CA5">
      <w:pPr>
        <w:pStyle w:val="Heading2"/>
      </w:pPr>
      <w:r>
        <w:t>2.2</w:t>
      </w:r>
      <w:r>
        <w:tab/>
        <w:t>PUSCH</w:t>
      </w:r>
    </w:p>
    <w:p w14:paraId="01AA0EA1" w14:textId="73FFE637" w:rsidR="007B6178" w:rsidRPr="00EC3CA5" w:rsidRDefault="007B6178" w:rsidP="00213042">
      <w:pPr>
        <w:rPr>
          <w:rFonts w:ascii="Arial" w:hAnsi="Arial" w:cs="Arial"/>
          <w:b/>
          <w:bCs/>
          <w:sz w:val="20"/>
          <w:szCs w:val="20"/>
        </w:rPr>
      </w:pPr>
    </w:p>
    <w:p w14:paraId="3B2FC0DF" w14:textId="3206F7D0" w:rsidR="007B6178" w:rsidRDefault="007B6178" w:rsidP="00213042">
      <w:pPr>
        <w:rPr>
          <w:rFonts w:ascii="Arial" w:hAnsi="Arial" w:cs="Arial"/>
          <w:b/>
          <w:bCs/>
        </w:rPr>
      </w:pPr>
    </w:p>
    <w:p w14:paraId="505DC75F" w14:textId="38B65510" w:rsidR="007B6178" w:rsidRDefault="007B6178" w:rsidP="00213042">
      <w:pPr>
        <w:rPr>
          <w:rFonts w:ascii="Arial" w:hAnsi="Arial" w:cs="Arial"/>
          <w:b/>
          <w:bCs/>
        </w:rPr>
      </w:pPr>
    </w:p>
    <w:p w14:paraId="45EA2094" w14:textId="4AA0556D" w:rsidR="007B6178" w:rsidRDefault="00000000" w:rsidP="00213042">
      <w:pPr>
        <w:rPr>
          <w:rFonts w:ascii="Arial" w:hAnsi="Arial" w:cs="Arial"/>
          <w:b/>
          <w:bCs/>
        </w:rPr>
      </w:pPr>
      <w:r>
        <w:rPr>
          <w:noProof/>
        </w:rPr>
        <w:lastRenderedPageBreak/>
        <w:pict w14:anchorId="2A263984">
          <v:shape id="_x0000_s1034" type="#_x0000_t202" style="position:absolute;margin-left:0;margin-top:21.65pt;width:467.5pt;height:240.45pt;z-index:251658243">
            <v:textbox style="mso-next-textbox:#_x0000_s1034;mso-fit-shape-to-text:t">
              <w:txbxContent>
                <w:p w14:paraId="1779536C" w14:textId="77777777" w:rsidR="007B6178" w:rsidRDefault="007B6178" w:rsidP="007B6178">
                  <w:pPr>
                    <w:rPr>
                      <w:b/>
                      <w:sz w:val="20"/>
                      <w:szCs w:val="20"/>
                      <w:u w:val="single"/>
                      <w:lang w:eastAsia="ko-KR"/>
                    </w:rPr>
                  </w:pPr>
                  <w:r w:rsidRPr="00B015D1">
                    <w:rPr>
                      <w:b/>
                      <w:sz w:val="20"/>
                      <w:szCs w:val="20"/>
                      <w:u w:val="single"/>
                      <w:lang w:eastAsia="ko-KR"/>
                    </w:rPr>
                    <w:t>Issue 3-1-6: Transform precoding</w:t>
                  </w:r>
                </w:p>
                <w:p w14:paraId="2482213D" w14:textId="77777777" w:rsidR="007B6178" w:rsidRDefault="007B6178" w:rsidP="007B6178">
                  <w:pPr>
                    <w:rPr>
                      <w:rFonts w:ascii="Arial" w:hAnsi="Arial" w:cs="Arial"/>
                      <w:b/>
                      <w:bCs/>
                    </w:rPr>
                  </w:pPr>
                  <w:r w:rsidRPr="00647E46">
                    <w:rPr>
                      <w:rFonts w:eastAsia="宋体" w:cs="Times New Roman"/>
                      <w:sz w:val="20"/>
                      <w:szCs w:val="20"/>
                    </w:rPr>
                    <w:t>Option 1: Consider CP-OFDM and DFT-S-OFDM waveform for requirement definition.</w:t>
                  </w:r>
                </w:p>
                <w:p w14:paraId="2F41F42F" w14:textId="77777777" w:rsidR="007B6178" w:rsidRPr="00647E46" w:rsidRDefault="007B6178" w:rsidP="007B6178">
                  <w:pPr>
                    <w:rPr>
                      <w:b/>
                      <w:u w:val="single"/>
                    </w:rPr>
                  </w:pPr>
                  <w:r w:rsidRPr="00647E46">
                    <w:rPr>
                      <w:b/>
                      <w:sz w:val="20"/>
                      <w:szCs w:val="20"/>
                      <w:u w:val="single"/>
                      <w:lang w:eastAsia="ko-KR"/>
                    </w:rPr>
                    <w:t xml:space="preserve">Issue 3-1-7: </w:t>
                  </w:r>
                  <w:r w:rsidRPr="00647E46">
                    <w:rPr>
                      <w:rFonts w:hint="eastAsia"/>
                      <w:b/>
                      <w:sz w:val="20"/>
                      <w:szCs w:val="20"/>
                      <w:u w:val="single"/>
                      <w:lang w:eastAsia="ko-KR"/>
                    </w:rPr>
                    <w:t>PUSCH configuration</w:t>
                  </w:r>
                </w:p>
                <w:p w14:paraId="10416C72" w14:textId="77777777" w:rsidR="007B6178" w:rsidRPr="00647E46" w:rsidRDefault="007B6178" w:rsidP="007B6178">
                  <w:pPr>
                    <w:pStyle w:val="ListParagraph"/>
                    <w:numPr>
                      <w:ilvl w:val="0"/>
                      <w:numId w:val="25"/>
                    </w:numPr>
                    <w:spacing w:after="120"/>
                    <w:rPr>
                      <w:rFonts w:eastAsia="宋体" w:cs="Times New Roman"/>
                      <w:sz w:val="20"/>
                      <w:szCs w:val="20"/>
                    </w:rPr>
                  </w:pPr>
                  <w:r w:rsidRPr="00647E46">
                    <w:rPr>
                      <w:rFonts w:eastAsia="宋体" w:cs="Times New Roman"/>
                      <w:sz w:val="20"/>
                      <w:szCs w:val="20"/>
                    </w:rPr>
                    <w:t xml:space="preserve">Option 1: </w:t>
                  </w:r>
                </w:p>
                <w:p w14:paraId="38E9FBD3" w14:textId="77777777" w:rsidR="007B6178" w:rsidRPr="00647E46" w:rsidRDefault="007B6178" w:rsidP="007B6178">
                  <w:pPr>
                    <w:pStyle w:val="ListParagraph"/>
                    <w:numPr>
                      <w:ilvl w:val="1"/>
                      <w:numId w:val="25"/>
                    </w:numPr>
                    <w:spacing w:after="120"/>
                    <w:rPr>
                      <w:rFonts w:eastAsia="宋体" w:cs="Times New Roman"/>
                      <w:sz w:val="20"/>
                      <w:szCs w:val="20"/>
                    </w:rPr>
                  </w:pPr>
                  <w:r w:rsidRPr="00647E46">
                    <w:rPr>
                      <w:rFonts w:eastAsia="宋体" w:cs="Times New Roman" w:hint="eastAsia"/>
                      <w:sz w:val="20"/>
                      <w:szCs w:val="20"/>
                    </w:rPr>
                    <w:t>M</w:t>
                  </w:r>
                  <w:r w:rsidRPr="00647E46">
                    <w:rPr>
                      <w:rFonts w:eastAsia="宋体" w:cs="Times New Roman"/>
                      <w:sz w:val="20"/>
                      <w:szCs w:val="20"/>
                    </w:rPr>
                    <w:t xml:space="preserve">apping type: </w:t>
                  </w:r>
                  <w:r w:rsidRPr="00647E46">
                    <w:rPr>
                      <w:rFonts w:eastAsia="宋体" w:cs="Times New Roman" w:hint="eastAsia"/>
                      <w:sz w:val="20"/>
                      <w:szCs w:val="20"/>
                    </w:rPr>
                    <w:t>type</w:t>
                  </w:r>
                  <w:r w:rsidRPr="00647E46">
                    <w:rPr>
                      <w:rFonts w:eastAsia="宋体" w:cs="Times New Roman"/>
                      <w:sz w:val="20"/>
                      <w:szCs w:val="20"/>
                    </w:rPr>
                    <w:t xml:space="preserve"> A</w:t>
                  </w:r>
                </w:p>
                <w:p w14:paraId="036EA027" w14:textId="77777777" w:rsidR="007B6178" w:rsidRPr="00647E46" w:rsidRDefault="007B6178" w:rsidP="007B6178">
                  <w:pPr>
                    <w:pStyle w:val="ListParagraph"/>
                    <w:numPr>
                      <w:ilvl w:val="1"/>
                      <w:numId w:val="25"/>
                    </w:numPr>
                    <w:spacing w:after="120"/>
                    <w:rPr>
                      <w:rFonts w:eastAsia="宋体" w:cs="Times New Roman"/>
                      <w:sz w:val="20"/>
                      <w:szCs w:val="20"/>
                    </w:rPr>
                  </w:pPr>
                  <w:r w:rsidRPr="00647E46">
                    <w:rPr>
                      <w:rFonts w:eastAsia="宋体" w:cs="Times New Roman" w:hint="eastAsia"/>
                      <w:sz w:val="20"/>
                      <w:szCs w:val="20"/>
                    </w:rPr>
                    <w:t>S</w:t>
                  </w:r>
                  <w:r w:rsidRPr="00647E46">
                    <w:rPr>
                      <w:rFonts w:eastAsia="宋体" w:cs="Times New Roman"/>
                      <w:sz w:val="20"/>
                      <w:szCs w:val="20"/>
                    </w:rPr>
                    <w:t xml:space="preserve">tarting symbol: 0 </w:t>
                  </w:r>
                </w:p>
                <w:p w14:paraId="4602AB1F" w14:textId="77777777" w:rsidR="007B6178" w:rsidRPr="00647E46" w:rsidRDefault="007B6178" w:rsidP="007B6178">
                  <w:pPr>
                    <w:pStyle w:val="ListParagraph"/>
                    <w:numPr>
                      <w:ilvl w:val="1"/>
                      <w:numId w:val="25"/>
                    </w:numPr>
                    <w:spacing w:after="120"/>
                    <w:rPr>
                      <w:rFonts w:eastAsia="宋体" w:cs="Times New Roman"/>
                      <w:sz w:val="20"/>
                      <w:szCs w:val="20"/>
                    </w:rPr>
                  </w:pPr>
                  <w:r w:rsidRPr="00647E46">
                    <w:rPr>
                      <w:rFonts w:eastAsia="宋体" w:cs="Times New Roman" w:hint="eastAsia"/>
                      <w:sz w:val="20"/>
                      <w:szCs w:val="20"/>
                    </w:rPr>
                    <w:t>L</w:t>
                  </w:r>
                  <w:r w:rsidRPr="00647E46">
                    <w:rPr>
                      <w:rFonts w:eastAsia="宋体" w:cs="Times New Roman"/>
                      <w:sz w:val="20"/>
                      <w:szCs w:val="20"/>
                    </w:rPr>
                    <w:t>ength: 14</w:t>
                  </w:r>
                </w:p>
                <w:p w14:paraId="6F6B8B84" w14:textId="77777777" w:rsidR="007B6178" w:rsidRDefault="007B6178" w:rsidP="007B6178">
                  <w:pPr>
                    <w:pStyle w:val="ListParagraph"/>
                    <w:numPr>
                      <w:ilvl w:val="1"/>
                      <w:numId w:val="25"/>
                    </w:numPr>
                    <w:spacing w:after="120"/>
                    <w:rPr>
                      <w:rFonts w:eastAsia="宋体" w:cs="Times New Roman"/>
                      <w:sz w:val="20"/>
                      <w:szCs w:val="20"/>
                    </w:rPr>
                  </w:pPr>
                  <w:r w:rsidRPr="00647E46">
                    <w:rPr>
                      <w:rFonts w:eastAsia="宋体" w:cs="Times New Roman" w:hint="eastAsia"/>
                      <w:sz w:val="20"/>
                      <w:szCs w:val="20"/>
                    </w:rPr>
                    <w:t>P</w:t>
                  </w:r>
                  <w:r w:rsidRPr="00647E46">
                    <w:rPr>
                      <w:rFonts w:eastAsia="宋体" w:cs="Times New Roman"/>
                      <w:sz w:val="20"/>
                      <w:szCs w:val="20"/>
                    </w:rPr>
                    <w:t>USCH aggregation factor: 1 and 2</w:t>
                  </w:r>
                </w:p>
                <w:p w14:paraId="0BD43D32" w14:textId="77777777" w:rsidR="007B6178" w:rsidRPr="00647E46" w:rsidRDefault="007B6178" w:rsidP="007B6178">
                  <w:pPr>
                    <w:pStyle w:val="ListParagraph"/>
                    <w:numPr>
                      <w:ilvl w:val="0"/>
                      <w:numId w:val="25"/>
                    </w:numPr>
                    <w:spacing w:after="120"/>
                    <w:rPr>
                      <w:rFonts w:eastAsia="宋体" w:cs="Times New Roman"/>
                      <w:sz w:val="20"/>
                      <w:szCs w:val="20"/>
                    </w:rPr>
                  </w:pPr>
                  <w:r>
                    <w:rPr>
                      <w:rFonts w:eastAsia="宋体" w:cs="Times New Roman"/>
                      <w:sz w:val="20"/>
                      <w:szCs w:val="20"/>
                    </w:rPr>
                    <w:t>Other Options are not precluded</w:t>
                  </w:r>
                </w:p>
                <w:p w14:paraId="683C4C8D" w14:textId="77777777" w:rsidR="007B6178" w:rsidRPr="00647E46" w:rsidRDefault="007B6178" w:rsidP="007B6178">
                  <w:pPr>
                    <w:rPr>
                      <w:b/>
                      <w:sz w:val="20"/>
                      <w:szCs w:val="20"/>
                      <w:u w:val="single"/>
                      <w:lang w:eastAsia="ko-KR"/>
                    </w:rPr>
                  </w:pPr>
                  <w:r w:rsidRPr="00647E46">
                    <w:rPr>
                      <w:b/>
                      <w:sz w:val="20"/>
                      <w:szCs w:val="20"/>
                      <w:u w:val="single"/>
                      <w:lang w:eastAsia="ko-KR"/>
                    </w:rPr>
                    <w:t xml:space="preserve">Issue 3-1-8: </w:t>
                  </w:r>
                  <w:r w:rsidRPr="00647E46">
                    <w:rPr>
                      <w:rFonts w:hint="eastAsia"/>
                      <w:b/>
                      <w:sz w:val="20"/>
                      <w:szCs w:val="20"/>
                      <w:u w:val="single"/>
                      <w:lang w:eastAsia="ko-KR"/>
                    </w:rPr>
                    <w:t>Other parameters</w:t>
                  </w:r>
                </w:p>
                <w:p w14:paraId="6C51AF90" w14:textId="77777777" w:rsidR="007B6178" w:rsidRPr="00647E46" w:rsidRDefault="007B6178" w:rsidP="007B6178">
                  <w:pPr>
                    <w:pStyle w:val="ListParagraph"/>
                    <w:numPr>
                      <w:ilvl w:val="0"/>
                      <w:numId w:val="25"/>
                    </w:numPr>
                    <w:spacing w:after="120"/>
                    <w:rPr>
                      <w:rFonts w:eastAsia="宋体" w:cs="Times New Roman"/>
                      <w:sz w:val="20"/>
                      <w:szCs w:val="20"/>
                    </w:rPr>
                  </w:pPr>
                  <w:r w:rsidRPr="00647E46">
                    <w:rPr>
                      <w:rFonts w:eastAsia="宋体" w:cs="Times New Roman" w:hint="eastAsia"/>
                      <w:sz w:val="20"/>
                      <w:szCs w:val="20"/>
                    </w:rPr>
                    <w:t xml:space="preserve">Option 1: </w:t>
                  </w:r>
                  <w:r w:rsidRPr="00647E46">
                    <w:rPr>
                      <w:rFonts w:eastAsia="宋体" w:cs="Times New Roman"/>
                      <w:sz w:val="20"/>
                      <w:szCs w:val="20"/>
                    </w:rPr>
                    <w:t>Reuse other parameters from NTN SAN requirements.</w:t>
                  </w:r>
                </w:p>
                <w:p w14:paraId="14C90833" w14:textId="28A57833" w:rsidR="007B6178" w:rsidRDefault="007B6178" w:rsidP="00FA5A07">
                  <w:pPr>
                    <w:pStyle w:val="ListParagraph"/>
                    <w:numPr>
                      <w:ilvl w:val="0"/>
                      <w:numId w:val="25"/>
                    </w:numPr>
                    <w:spacing w:after="120"/>
                    <w:rPr>
                      <w:rFonts w:eastAsia="宋体" w:cs="Times New Roman"/>
                      <w:sz w:val="20"/>
                      <w:szCs w:val="20"/>
                    </w:rPr>
                  </w:pPr>
                  <w:r w:rsidRPr="00647E46">
                    <w:rPr>
                      <w:rFonts w:eastAsia="宋体" w:cs="Times New Roman"/>
                      <w:sz w:val="20"/>
                      <w:szCs w:val="20"/>
                    </w:rPr>
                    <w:t>Other Options are not precluded</w:t>
                  </w:r>
                </w:p>
                <w:p w14:paraId="6250F975" w14:textId="77777777" w:rsidR="004E1C3A" w:rsidRPr="004E1C3A" w:rsidRDefault="004E1C3A" w:rsidP="004E1C3A">
                  <w:pPr>
                    <w:pStyle w:val="ListParagraph"/>
                    <w:ind w:left="0"/>
                    <w:rPr>
                      <w:b/>
                      <w:sz w:val="20"/>
                      <w:szCs w:val="20"/>
                      <w:u w:val="single"/>
                      <w:lang w:eastAsia="ko-KR"/>
                    </w:rPr>
                  </w:pPr>
                  <w:r w:rsidRPr="004E1C3A">
                    <w:rPr>
                      <w:b/>
                      <w:sz w:val="20"/>
                      <w:szCs w:val="20"/>
                      <w:u w:val="single"/>
                      <w:lang w:eastAsia="ko-KR"/>
                    </w:rPr>
                    <w:t xml:space="preserve">Issue 3-1-9: </w:t>
                  </w:r>
                  <w:r w:rsidRPr="004E1C3A">
                    <w:rPr>
                      <w:rFonts w:hint="eastAsia"/>
                      <w:b/>
                      <w:sz w:val="20"/>
                      <w:szCs w:val="20"/>
                      <w:u w:val="single"/>
                      <w:lang w:eastAsia="ko-KR"/>
                    </w:rPr>
                    <w:t>Applicability rule</w:t>
                  </w:r>
                </w:p>
                <w:p w14:paraId="6F00F83E" w14:textId="577EECEC" w:rsidR="004E1C3A" w:rsidRPr="004E1C3A" w:rsidRDefault="004E1C3A" w:rsidP="004E1C3A">
                  <w:pPr>
                    <w:pStyle w:val="ListParagraph"/>
                    <w:numPr>
                      <w:ilvl w:val="0"/>
                      <w:numId w:val="25"/>
                    </w:numPr>
                    <w:spacing w:after="120"/>
                    <w:rPr>
                      <w:rFonts w:eastAsia="宋体" w:cs="Times New Roman"/>
                      <w:sz w:val="20"/>
                      <w:szCs w:val="20"/>
                    </w:rPr>
                  </w:pPr>
                  <w:r w:rsidRPr="004E1C3A">
                    <w:rPr>
                      <w:rFonts w:eastAsia="宋体" w:cs="Times New Roman" w:hint="eastAsia"/>
                      <w:sz w:val="20"/>
                      <w:szCs w:val="20"/>
                    </w:rPr>
                    <w:t>Option 1</w:t>
                  </w:r>
                  <w:r w:rsidRPr="004E1C3A">
                    <w:rPr>
                      <w:rFonts w:eastAsia="宋体" w:cs="Times New Roman"/>
                      <w:sz w:val="20"/>
                      <w:szCs w:val="20"/>
                    </w:rPr>
                    <w:t>: Current applicability rule can be reused, i.e. all BS supporting ATG can perform same minimum bandwidth test by putting the tested PRBs centered in BS widest supported channel bandwidth</w:t>
                  </w:r>
                </w:p>
              </w:txbxContent>
            </v:textbox>
            <w10:wrap type="square"/>
          </v:shape>
        </w:pict>
      </w:r>
    </w:p>
    <w:p w14:paraId="75BD8D13" w14:textId="5DFED4FF" w:rsidR="007B6178" w:rsidRDefault="00F51900" w:rsidP="007B6178">
      <w:pPr>
        <w:spacing w:after="120"/>
        <w:rPr>
          <w:rFonts w:ascii="Arial" w:eastAsia="宋体" w:hAnsi="Arial" w:cs="Arial"/>
          <w:sz w:val="20"/>
          <w:szCs w:val="20"/>
        </w:rPr>
      </w:pPr>
      <w:r w:rsidRPr="00F51900">
        <w:rPr>
          <w:rFonts w:ascii="Arial" w:eastAsia="宋体" w:hAnsi="Arial" w:cs="Arial"/>
          <w:sz w:val="20"/>
          <w:szCs w:val="20"/>
        </w:rPr>
        <w:t>For AT</w:t>
      </w:r>
      <w:r>
        <w:rPr>
          <w:rFonts w:ascii="Arial" w:eastAsia="宋体" w:hAnsi="Arial" w:cs="Arial"/>
          <w:sz w:val="20"/>
          <w:szCs w:val="20"/>
        </w:rPr>
        <w:t xml:space="preserve">G deployment, the channel condition is </w:t>
      </w:r>
      <w:r w:rsidR="00FB39C7">
        <w:rPr>
          <w:rFonts w:ascii="Arial" w:eastAsia="宋体" w:hAnsi="Arial" w:cs="Arial"/>
          <w:sz w:val="20"/>
          <w:szCs w:val="20"/>
        </w:rPr>
        <w:t>good,</w:t>
      </w:r>
      <w:r>
        <w:rPr>
          <w:rFonts w:ascii="Arial" w:eastAsia="宋体" w:hAnsi="Arial" w:cs="Arial"/>
          <w:sz w:val="20"/>
          <w:szCs w:val="20"/>
        </w:rPr>
        <w:t xml:space="preserve"> and coverage </w:t>
      </w:r>
      <w:r w:rsidR="00A60832">
        <w:rPr>
          <w:rFonts w:ascii="Arial" w:eastAsia="宋体" w:hAnsi="Arial" w:cs="Arial"/>
          <w:sz w:val="20"/>
          <w:szCs w:val="20"/>
        </w:rPr>
        <w:t>should</w:t>
      </w:r>
      <w:r>
        <w:rPr>
          <w:rFonts w:ascii="Arial" w:eastAsia="宋体" w:hAnsi="Arial" w:cs="Arial"/>
          <w:sz w:val="20"/>
          <w:szCs w:val="20"/>
        </w:rPr>
        <w:t xml:space="preserve"> not be an issue</w:t>
      </w:r>
      <w:r w:rsidR="00153270">
        <w:rPr>
          <w:rFonts w:ascii="Arial" w:eastAsia="宋体" w:hAnsi="Arial" w:cs="Arial"/>
          <w:sz w:val="20"/>
          <w:szCs w:val="20"/>
        </w:rPr>
        <w:t xml:space="preserve">. </w:t>
      </w:r>
      <w:r w:rsidR="00A60832">
        <w:rPr>
          <w:rFonts w:ascii="Arial" w:eastAsia="宋体" w:hAnsi="Arial" w:cs="Arial"/>
          <w:sz w:val="20"/>
          <w:szCs w:val="20"/>
        </w:rPr>
        <w:t xml:space="preserve">CP-OFDM would be much more typical than DFT-s-OFDM waveform. Only the requirement for CP-OFDM could be enough. </w:t>
      </w:r>
    </w:p>
    <w:p w14:paraId="143E1ED2" w14:textId="7CB7B3E7" w:rsidR="00176DA3" w:rsidRPr="00176DA3" w:rsidRDefault="00176DA3" w:rsidP="007B6178">
      <w:pPr>
        <w:spacing w:after="120"/>
        <w:rPr>
          <w:rFonts w:ascii="Arial" w:eastAsia="宋体" w:hAnsi="Arial" w:cs="Arial"/>
          <w:b/>
          <w:bCs/>
          <w:sz w:val="20"/>
          <w:szCs w:val="20"/>
        </w:rPr>
      </w:pPr>
      <w:r w:rsidRPr="00176DA3">
        <w:rPr>
          <w:rFonts w:ascii="Arial" w:eastAsia="宋体" w:hAnsi="Arial" w:cs="Arial"/>
          <w:b/>
          <w:bCs/>
          <w:sz w:val="20"/>
          <w:szCs w:val="20"/>
        </w:rPr>
        <w:t>Proposal</w:t>
      </w:r>
      <w:r w:rsidR="00343FD9">
        <w:rPr>
          <w:rFonts w:ascii="Arial" w:eastAsia="宋体" w:hAnsi="Arial" w:cs="Arial"/>
          <w:b/>
          <w:bCs/>
          <w:sz w:val="20"/>
          <w:szCs w:val="20"/>
        </w:rPr>
        <w:t xml:space="preserve"> 4</w:t>
      </w:r>
      <w:r w:rsidRPr="00176DA3">
        <w:rPr>
          <w:rFonts w:ascii="Arial" w:eastAsia="宋体" w:hAnsi="Arial" w:cs="Arial"/>
          <w:b/>
          <w:bCs/>
          <w:sz w:val="20"/>
          <w:szCs w:val="20"/>
        </w:rPr>
        <w:t>:</w:t>
      </w:r>
      <w:r w:rsidR="00690D78">
        <w:rPr>
          <w:rFonts w:ascii="Arial" w:eastAsia="宋体" w:hAnsi="Arial" w:cs="Arial"/>
          <w:b/>
          <w:bCs/>
          <w:sz w:val="20"/>
          <w:szCs w:val="20"/>
        </w:rPr>
        <w:tab/>
      </w:r>
      <w:r w:rsidRPr="00176DA3">
        <w:rPr>
          <w:rFonts w:ascii="Arial" w:eastAsia="宋体" w:hAnsi="Arial" w:cs="Arial"/>
          <w:b/>
          <w:bCs/>
          <w:sz w:val="20"/>
          <w:szCs w:val="20"/>
        </w:rPr>
        <w:t xml:space="preserve"> Only consider CP-OFDM requirements for ATG PUSCH demodulation.</w:t>
      </w:r>
    </w:p>
    <w:p w14:paraId="62F44A66" w14:textId="1103B89E" w:rsidR="0041152B" w:rsidRDefault="004154C4" w:rsidP="007B6178">
      <w:pPr>
        <w:spacing w:after="120"/>
        <w:rPr>
          <w:rFonts w:ascii="Arial" w:eastAsia="宋体" w:hAnsi="Arial" w:cs="Arial"/>
          <w:sz w:val="20"/>
          <w:szCs w:val="20"/>
        </w:rPr>
      </w:pPr>
      <w:r>
        <w:rPr>
          <w:rFonts w:ascii="Arial" w:eastAsia="宋体" w:hAnsi="Arial" w:cs="Arial"/>
          <w:sz w:val="20"/>
          <w:szCs w:val="20"/>
        </w:rPr>
        <w:t>The metric for ATG could only consider 70% throughput</w:t>
      </w:r>
      <w:r w:rsidR="0022308A">
        <w:rPr>
          <w:rFonts w:ascii="Arial" w:eastAsia="宋体" w:hAnsi="Arial" w:cs="Arial"/>
          <w:sz w:val="20"/>
          <w:szCs w:val="20"/>
        </w:rPr>
        <w:t xml:space="preserve">. </w:t>
      </w:r>
      <w:r>
        <w:rPr>
          <w:rFonts w:ascii="Arial" w:eastAsia="宋体" w:hAnsi="Arial" w:cs="Arial"/>
          <w:sz w:val="20"/>
          <w:szCs w:val="20"/>
        </w:rPr>
        <w:t>30% throughput requirements</w:t>
      </w:r>
      <w:r w:rsidR="00B05601">
        <w:rPr>
          <w:rFonts w:ascii="Arial" w:eastAsia="宋体" w:hAnsi="Arial" w:cs="Arial"/>
          <w:sz w:val="20"/>
          <w:szCs w:val="20"/>
        </w:rPr>
        <w:t xml:space="preserve"> </w:t>
      </w:r>
      <w:r w:rsidR="0022308A">
        <w:rPr>
          <w:rFonts w:ascii="Arial" w:eastAsia="宋体" w:hAnsi="Arial" w:cs="Arial"/>
          <w:sz w:val="20"/>
          <w:szCs w:val="20"/>
        </w:rPr>
        <w:t xml:space="preserve">are defined to check </w:t>
      </w:r>
      <w:r w:rsidR="00B2177D">
        <w:rPr>
          <w:rFonts w:ascii="Arial" w:eastAsia="宋体" w:hAnsi="Arial" w:cs="Arial"/>
          <w:sz w:val="20"/>
          <w:szCs w:val="20"/>
        </w:rPr>
        <w:t xml:space="preserve">HARQ </w:t>
      </w:r>
      <w:r w:rsidR="00BE5374">
        <w:rPr>
          <w:rFonts w:ascii="Arial" w:eastAsia="宋体" w:hAnsi="Arial" w:cs="Arial"/>
          <w:sz w:val="20"/>
          <w:szCs w:val="20"/>
        </w:rPr>
        <w:t xml:space="preserve">performance </w:t>
      </w:r>
      <w:r w:rsidR="00180CBD">
        <w:rPr>
          <w:rFonts w:ascii="Arial" w:eastAsia="宋体" w:hAnsi="Arial" w:cs="Arial"/>
          <w:sz w:val="20"/>
          <w:szCs w:val="20"/>
        </w:rPr>
        <w:t xml:space="preserve">for the </w:t>
      </w:r>
      <w:r w:rsidR="00680FEC">
        <w:rPr>
          <w:rFonts w:ascii="Arial" w:eastAsia="宋体" w:hAnsi="Arial" w:cs="Arial"/>
          <w:sz w:val="20"/>
          <w:szCs w:val="20"/>
        </w:rPr>
        <w:t>BS with good coverage</w:t>
      </w:r>
      <w:r w:rsidR="00BE5374">
        <w:rPr>
          <w:rFonts w:ascii="Arial" w:eastAsia="宋体" w:hAnsi="Arial" w:cs="Arial"/>
          <w:sz w:val="20"/>
          <w:szCs w:val="20"/>
        </w:rPr>
        <w:t>.</w:t>
      </w:r>
      <w:r w:rsidR="00680FEC">
        <w:rPr>
          <w:rFonts w:ascii="Arial" w:eastAsia="宋体" w:hAnsi="Arial" w:cs="Arial"/>
          <w:sz w:val="20"/>
          <w:szCs w:val="20"/>
        </w:rPr>
        <w:t xml:space="preserve"> Thus, it is als</w:t>
      </w:r>
      <w:r w:rsidR="004854A3">
        <w:rPr>
          <w:rFonts w:ascii="Arial" w:eastAsia="宋体" w:hAnsi="Arial" w:cs="Arial"/>
          <w:sz w:val="20"/>
          <w:szCs w:val="20"/>
        </w:rPr>
        <w:t>o feasible for ATG scenario and should be included in the requirements.</w:t>
      </w:r>
      <w:r w:rsidR="00BE5374">
        <w:rPr>
          <w:rFonts w:ascii="Arial" w:eastAsia="宋体" w:hAnsi="Arial" w:cs="Arial"/>
          <w:sz w:val="20"/>
          <w:szCs w:val="20"/>
        </w:rPr>
        <w:t xml:space="preserve"> </w:t>
      </w:r>
    </w:p>
    <w:p w14:paraId="1ABCF6F0" w14:textId="2E7DA81E" w:rsidR="00E77046" w:rsidRPr="00870DC3" w:rsidRDefault="00E77046" w:rsidP="007B6178">
      <w:pPr>
        <w:spacing w:after="120"/>
        <w:rPr>
          <w:rFonts w:ascii="Arial" w:eastAsia="宋体" w:hAnsi="Arial" w:cs="Arial"/>
          <w:b/>
          <w:bCs/>
          <w:sz w:val="20"/>
          <w:szCs w:val="20"/>
        </w:rPr>
      </w:pPr>
      <w:r w:rsidRPr="00870DC3">
        <w:rPr>
          <w:rFonts w:ascii="Arial" w:eastAsia="宋体" w:hAnsi="Arial" w:cs="Arial"/>
          <w:b/>
          <w:bCs/>
          <w:sz w:val="20"/>
          <w:szCs w:val="20"/>
        </w:rPr>
        <w:t xml:space="preserve">Proposal 5: </w:t>
      </w:r>
      <w:r w:rsidR="00690D78">
        <w:rPr>
          <w:rFonts w:ascii="Arial" w:eastAsia="宋体" w:hAnsi="Arial" w:cs="Arial"/>
          <w:b/>
          <w:bCs/>
          <w:sz w:val="20"/>
          <w:szCs w:val="20"/>
        </w:rPr>
        <w:tab/>
      </w:r>
      <w:r w:rsidR="004854A3">
        <w:rPr>
          <w:rFonts w:ascii="Arial" w:eastAsia="宋体" w:hAnsi="Arial" w:cs="Arial"/>
          <w:b/>
          <w:bCs/>
          <w:sz w:val="20"/>
          <w:szCs w:val="20"/>
        </w:rPr>
        <w:t>C</w:t>
      </w:r>
      <w:r w:rsidRPr="00870DC3">
        <w:rPr>
          <w:rFonts w:ascii="Arial" w:eastAsia="宋体" w:hAnsi="Arial" w:cs="Arial"/>
          <w:b/>
          <w:bCs/>
          <w:sz w:val="20"/>
          <w:szCs w:val="20"/>
        </w:rPr>
        <w:t>onsider 70%</w:t>
      </w:r>
      <w:r w:rsidR="004854A3">
        <w:rPr>
          <w:rFonts w:ascii="Arial" w:eastAsia="宋体" w:hAnsi="Arial" w:cs="Arial"/>
          <w:b/>
          <w:bCs/>
          <w:sz w:val="20"/>
          <w:szCs w:val="20"/>
        </w:rPr>
        <w:t xml:space="preserve"> and 30%</w:t>
      </w:r>
      <w:r w:rsidRPr="00870DC3">
        <w:rPr>
          <w:rFonts w:ascii="Arial" w:eastAsia="宋体" w:hAnsi="Arial" w:cs="Arial"/>
          <w:b/>
          <w:bCs/>
          <w:sz w:val="20"/>
          <w:szCs w:val="20"/>
        </w:rPr>
        <w:t xml:space="preserve"> throughput requirements for ATG PUSCH demodulation.</w:t>
      </w:r>
    </w:p>
    <w:p w14:paraId="227101D2" w14:textId="3098B7BF" w:rsidR="008A5490" w:rsidRDefault="004E1C3A" w:rsidP="007B6178">
      <w:pPr>
        <w:spacing w:after="120"/>
        <w:rPr>
          <w:rFonts w:ascii="Arial" w:eastAsia="宋体" w:hAnsi="Arial" w:cs="Arial"/>
          <w:sz w:val="20"/>
          <w:szCs w:val="20"/>
        </w:rPr>
      </w:pPr>
      <w:r>
        <w:rPr>
          <w:rFonts w:ascii="Arial" w:eastAsia="宋体" w:hAnsi="Arial" w:cs="Arial"/>
          <w:sz w:val="20"/>
          <w:szCs w:val="20"/>
        </w:rPr>
        <w:t xml:space="preserve">Configurations and </w:t>
      </w:r>
      <w:r w:rsidR="005C7034">
        <w:rPr>
          <w:rFonts w:ascii="Arial" w:eastAsia="宋体" w:hAnsi="Arial" w:cs="Arial"/>
          <w:sz w:val="20"/>
          <w:szCs w:val="20"/>
        </w:rPr>
        <w:t xml:space="preserve">applicability rule could directly follow legacy requirements because no need to define new requirements as discussed in general part. </w:t>
      </w:r>
      <w:r w:rsidR="00870DC3">
        <w:rPr>
          <w:rFonts w:ascii="Arial" w:eastAsia="宋体" w:hAnsi="Arial" w:cs="Arial"/>
          <w:sz w:val="20"/>
          <w:szCs w:val="20"/>
        </w:rPr>
        <w:t xml:space="preserve">It is not </w:t>
      </w:r>
      <w:r w:rsidR="008A5490">
        <w:rPr>
          <w:rFonts w:ascii="Arial" w:eastAsia="宋体" w:hAnsi="Arial" w:cs="Arial"/>
          <w:sz w:val="20"/>
          <w:szCs w:val="20"/>
        </w:rPr>
        <w:t xml:space="preserve">suitable </w:t>
      </w:r>
      <w:r w:rsidR="00870DC3">
        <w:rPr>
          <w:rFonts w:ascii="Arial" w:eastAsia="宋体" w:hAnsi="Arial" w:cs="Arial"/>
          <w:sz w:val="20"/>
          <w:szCs w:val="20"/>
        </w:rPr>
        <w:t xml:space="preserve">to </w:t>
      </w:r>
      <w:r w:rsidR="008A5490">
        <w:rPr>
          <w:rFonts w:ascii="Arial" w:eastAsia="宋体" w:hAnsi="Arial" w:cs="Arial"/>
          <w:sz w:val="20"/>
          <w:szCs w:val="20"/>
        </w:rPr>
        <w:t>re</w:t>
      </w:r>
      <w:r w:rsidR="00870DC3">
        <w:rPr>
          <w:rFonts w:ascii="Arial" w:eastAsia="宋体" w:hAnsi="Arial" w:cs="Arial"/>
          <w:sz w:val="20"/>
          <w:szCs w:val="20"/>
        </w:rPr>
        <w:t>use NTN SAN parameters</w:t>
      </w:r>
      <w:r w:rsidR="008A5490">
        <w:rPr>
          <w:rFonts w:ascii="Arial" w:eastAsia="宋体" w:hAnsi="Arial" w:cs="Arial"/>
          <w:sz w:val="20"/>
          <w:szCs w:val="20"/>
        </w:rPr>
        <w:t xml:space="preserve"> for ATG BS demodulation due to </w:t>
      </w:r>
      <w:r w:rsidR="009E583F">
        <w:rPr>
          <w:rFonts w:ascii="Arial" w:eastAsia="宋体" w:hAnsi="Arial" w:cs="Arial"/>
          <w:sz w:val="20"/>
          <w:szCs w:val="20"/>
        </w:rPr>
        <w:t>totally</w:t>
      </w:r>
      <w:r w:rsidR="008A5490">
        <w:rPr>
          <w:rFonts w:ascii="Arial" w:eastAsia="宋体" w:hAnsi="Arial" w:cs="Arial"/>
          <w:sz w:val="20"/>
          <w:szCs w:val="20"/>
        </w:rPr>
        <w:t xml:space="preserve"> different deployment scenarios.</w:t>
      </w:r>
    </w:p>
    <w:p w14:paraId="6158E2E7" w14:textId="308071A8" w:rsidR="0007600A" w:rsidRPr="00920C77" w:rsidRDefault="008A5490" w:rsidP="007B6178">
      <w:pPr>
        <w:spacing w:after="120"/>
        <w:rPr>
          <w:rFonts w:ascii="Arial" w:eastAsia="宋体" w:hAnsi="Arial" w:cs="Arial"/>
          <w:b/>
          <w:bCs/>
          <w:sz w:val="20"/>
          <w:szCs w:val="20"/>
        </w:rPr>
      </w:pPr>
      <w:r w:rsidRPr="00920C77">
        <w:rPr>
          <w:rFonts w:ascii="Arial" w:eastAsia="宋体" w:hAnsi="Arial" w:cs="Arial"/>
          <w:b/>
          <w:bCs/>
          <w:sz w:val="20"/>
          <w:szCs w:val="20"/>
        </w:rPr>
        <w:t xml:space="preserve">Proposal 6: </w:t>
      </w:r>
      <w:r w:rsidR="00690D78">
        <w:rPr>
          <w:rFonts w:ascii="Arial" w:eastAsia="宋体" w:hAnsi="Arial" w:cs="Arial"/>
          <w:b/>
          <w:bCs/>
          <w:sz w:val="20"/>
          <w:szCs w:val="20"/>
        </w:rPr>
        <w:tab/>
      </w:r>
      <w:r w:rsidR="0007600A" w:rsidRPr="00920C77">
        <w:rPr>
          <w:rFonts w:ascii="Arial" w:eastAsia="宋体" w:hAnsi="Arial" w:cs="Arial"/>
          <w:b/>
          <w:bCs/>
          <w:sz w:val="20"/>
          <w:szCs w:val="20"/>
        </w:rPr>
        <w:t xml:space="preserve">Reuse applicability rule in legacy TN BS demodulation requirements as much as possible. </w:t>
      </w:r>
    </w:p>
    <w:p w14:paraId="2594BC61" w14:textId="4A9512F9" w:rsidR="00176DA3" w:rsidRDefault="0007600A" w:rsidP="007B6178">
      <w:pPr>
        <w:spacing w:after="120"/>
        <w:rPr>
          <w:rFonts w:ascii="Arial" w:eastAsia="宋体" w:hAnsi="Arial" w:cs="Arial"/>
          <w:sz w:val="20"/>
          <w:szCs w:val="20"/>
        </w:rPr>
      </w:pPr>
      <w:r w:rsidRPr="00920C77">
        <w:rPr>
          <w:rFonts w:ascii="Arial" w:eastAsia="宋体" w:hAnsi="Arial" w:cs="Arial"/>
          <w:b/>
          <w:bCs/>
          <w:sz w:val="20"/>
          <w:szCs w:val="20"/>
        </w:rPr>
        <w:t xml:space="preserve">Proposal 7: </w:t>
      </w:r>
      <w:r w:rsidR="00690D78">
        <w:rPr>
          <w:rFonts w:ascii="Arial" w:eastAsia="宋体" w:hAnsi="Arial" w:cs="Arial"/>
          <w:b/>
          <w:bCs/>
          <w:sz w:val="20"/>
          <w:szCs w:val="20"/>
        </w:rPr>
        <w:tab/>
      </w:r>
      <w:r w:rsidR="00724139">
        <w:rPr>
          <w:rFonts w:ascii="Arial" w:eastAsia="宋体" w:hAnsi="Arial" w:cs="Arial"/>
          <w:b/>
          <w:bCs/>
          <w:sz w:val="20"/>
          <w:szCs w:val="20"/>
        </w:rPr>
        <w:t>Do</w:t>
      </w:r>
      <w:r w:rsidRPr="00920C77">
        <w:rPr>
          <w:rFonts w:ascii="Arial" w:eastAsia="宋体" w:hAnsi="Arial" w:cs="Arial"/>
          <w:b/>
          <w:bCs/>
          <w:sz w:val="20"/>
          <w:szCs w:val="20"/>
        </w:rPr>
        <w:t xml:space="preserve"> not reuse</w:t>
      </w:r>
      <w:r w:rsidR="009E583F" w:rsidRPr="00920C77">
        <w:rPr>
          <w:rFonts w:ascii="Arial" w:eastAsia="宋体" w:hAnsi="Arial" w:cs="Arial"/>
          <w:b/>
          <w:bCs/>
          <w:sz w:val="20"/>
          <w:szCs w:val="20"/>
        </w:rPr>
        <w:t xml:space="preserve"> parameters from </w:t>
      </w:r>
      <w:r w:rsidRPr="00920C77">
        <w:rPr>
          <w:rFonts w:ascii="Arial" w:eastAsia="宋体" w:hAnsi="Arial" w:cs="Arial"/>
          <w:b/>
          <w:bCs/>
          <w:sz w:val="20"/>
          <w:szCs w:val="20"/>
        </w:rPr>
        <w:t xml:space="preserve">NTN SAN </w:t>
      </w:r>
      <w:r w:rsidR="009E583F" w:rsidRPr="00920C77">
        <w:rPr>
          <w:rFonts w:ascii="Arial" w:eastAsia="宋体" w:hAnsi="Arial" w:cs="Arial"/>
          <w:b/>
          <w:bCs/>
          <w:sz w:val="20"/>
          <w:szCs w:val="20"/>
        </w:rPr>
        <w:t xml:space="preserve">requirements due to </w:t>
      </w:r>
      <w:r w:rsidR="00920C77" w:rsidRPr="00920C77">
        <w:rPr>
          <w:rFonts w:ascii="Arial" w:eastAsia="宋体" w:hAnsi="Arial" w:cs="Arial"/>
          <w:b/>
          <w:bCs/>
          <w:sz w:val="20"/>
          <w:szCs w:val="20"/>
        </w:rPr>
        <w:t xml:space="preserve">it is </w:t>
      </w:r>
      <w:r w:rsidR="009E583F" w:rsidRPr="00920C77">
        <w:rPr>
          <w:rFonts w:ascii="Arial" w:eastAsia="宋体" w:hAnsi="Arial" w:cs="Arial"/>
          <w:b/>
          <w:bCs/>
          <w:sz w:val="20"/>
          <w:szCs w:val="20"/>
        </w:rPr>
        <w:t>totally different</w:t>
      </w:r>
      <w:r w:rsidR="00920C77" w:rsidRPr="00920C77">
        <w:rPr>
          <w:rFonts w:ascii="Arial" w:eastAsia="宋体" w:hAnsi="Arial" w:cs="Arial"/>
          <w:b/>
          <w:bCs/>
          <w:sz w:val="20"/>
          <w:szCs w:val="20"/>
        </w:rPr>
        <w:t xml:space="preserve"> from ATG BS scenario.</w:t>
      </w:r>
      <w:r w:rsidR="009E583F" w:rsidRPr="00920C77">
        <w:rPr>
          <w:rFonts w:ascii="Arial" w:eastAsia="宋体" w:hAnsi="Arial" w:cs="Arial"/>
          <w:b/>
          <w:bCs/>
          <w:sz w:val="20"/>
          <w:szCs w:val="20"/>
        </w:rPr>
        <w:t xml:space="preserve"> </w:t>
      </w:r>
    </w:p>
    <w:p w14:paraId="52424DCE" w14:textId="045DE59D" w:rsidR="001749C6" w:rsidRDefault="001749C6" w:rsidP="00213042">
      <w:pPr>
        <w:rPr>
          <w:rFonts w:ascii="Arial" w:hAnsi="Arial" w:cs="Arial"/>
          <w:b/>
          <w:bCs/>
        </w:rPr>
      </w:pPr>
    </w:p>
    <w:p w14:paraId="213E5842" w14:textId="25279C2B" w:rsidR="00F51900" w:rsidRDefault="00F51900" w:rsidP="00F51900">
      <w:pPr>
        <w:pStyle w:val="Heading2"/>
      </w:pPr>
      <w:r>
        <w:t>2.3</w:t>
      </w:r>
      <w:r>
        <w:tab/>
        <w:t>PRACH</w:t>
      </w:r>
    </w:p>
    <w:p w14:paraId="7C01DCEF" w14:textId="0D23FE69" w:rsidR="003E64EE" w:rsidRPr="00462E69" w:rsidRDefault="00462E69" w:rsidP="00213042">
      <w:pPr>
        <w:rPr>
          <w:rFonts w:ascii="Arial" w:hAnsi="Arial" w:cs="Arial"/>
        </w:rPr>
      </w:pPr>
      <w:r>
        <w:rPr>
          <w:rFonts w:ascii="Arial" w:hAnsi="Arial" w:cs="Arial"/>
        </w:rPr>
        <w:t xml:space="preserve">One open issue for ATG PRACH demodulation is about the formats. </w:t>
      </w:r>
      <w:r w:rsidR="001767CC">
        <w:rPr>
          <w:rFonts w:ascii="Arial" w:hAnsi="Arial" w:cs="Arial"/>
        </w:rPr>
        <w:t xml:space="preserve">Based on previous agreement, UE pre-compensation on frequency and timing should be supported by ATG UE. </w:t>
      </w:r>
      <w:r w:rsidR="001767CC">
        <w:rPr>
          <w:rFonts w:ascii="Arial" w:hAnsi="Arial" w:cs="Arial"/>
        </w:rPr>
        <w:lastRenderedPageBreak/>
        <w:t>Thus, the</w:t>
      </w:r>
      <w:r w:rsidR="003225D7">
        <w:rPr>
          <w:rFonts w:ascii="Arial" w:hAnsi="Arial" w:cs="Arial"/>
        </w:rPr>
        <w:t xml:space="preserve"> </w:t>
      </w:r>
      <w:r w:rsidR="002C7DB1">
        <w:rPr>
          <w:rFonts w:ascii="Arial" w:hAnsi="Arial" w:cs="Arial"/>
        </w:rPr>
        <w:t xml:space="preserve">timing </w:t>
      </w:r>
      <w:r w:rsidR="008D406A">
        <w:rPr>
          <w:rFonts w:ascii="Arial" w:hAnsi="Arial" w:cs="Arial"/>
        </w:rPr>
        <w:t xml:space="preserve">estimation will not be necessary on BS side, and all PRACH formats would lead to same timing error (caused by compensation precision). But another difference between PRACH formats </w:t>
      </w:r>
      <w:r w:rsidR="00CB4D2F">
        <w:rPr>
          <w:rFonts w:ascii="Arial" w:hAnsi="Arial" w:cs="Arial"/>
        </w:rPr>
        <w:t>is</w:t>
      </w:r>
      <w:r w:rsidR="008D406A">
        <w:rPr>
          <w:rFonts w:ascii="Arial" w:hAnsi="Arial" w:cs="Arial"/>
        </w:rPr>
        <w:t xml:space="preserve"> </w:t>
      </w:r>
      <w:r w:rsidR="00630A2E">
        <w:rPr>
          <w:rFonts w:ascii="Arial" w:hAnsi="Arial" w:cs="Arial"/>
        </w:rPr>
        <w:t>remaining</w:t>
      </w:r>
      <w:r w:rsidR="008D406A">
        <w:rPr>
          <w:rFonts w:ascii="Arial" w:hAnsi="Arial" w:cs="Arial"/>
        </w:rPr>
        <w:t xml:space="preserve"> that the long formats would have higher energy after correlation at receiver side, then </w:t>
      </w:r>
      <w:r w:rsidR="00925CA0">
        <w:rPr>
          <w:rFonts w:ascii="Arial" w:hAnsi="Arial" w:cs="Arial"/>
        </w:rPr>
        <w:t xml:space="preserve">it is beneficial to the large pathloss. </w:t>
      </w:r>
      <w:r w:rsidR="00C40E83">
        <w:rPr>
          <w:rFonts w:ascii="Arial" w:hAnsi="Arial" w:cs="Arial"/>
        </w:rPr>
        <w:t xml:space="preserve">However, the propagation condition is </w:t>
      </w:r>
      <w:r w:rsidR="00950697">
        <w:rPr>
          <w:rFonts w:ascii="Arial" w:hAnsi="Arial" w:cs="Arial"/>
        </w:rPr>
        <w:t>good,</w:t>
      </w:r>
      <w:r w:rsidR="00C40E83">
        <w:rPr>
          <w:rFonts w:ascii="Arial" w:hAnsi="Arial" w:cs="Arial"/>
        </w:rPr>
        <w:t xml:space="preserve"> and </w:t>
      </w:r>
      <w:r w:rsidR="00F86AD3">
        <w:rPr>
          <w:rFonts w:ascii="Arial" w:hAnsi="Arial" w:cs="Arial"/>
        </w:rPr>
        <w:t xml:space="preserve">the link budget would not be bottleneck for short formats. </w:t>
      </w:r>
      <w:r w:rsidR="00950697">
        <w:rPr>
          <w:rFonts w:ascii="Arial" w:hAnsi="Arial" w:cs="Arial"/>
        </w:rPr>
        <w:t xml:space="preserve">Furthermore, </w:t>
      </w:r>
      <w:r w:rsidR="00C40E83">
        <w:rPr>
          <w:rFonts w:ascii="Arial" w:hAnsi="Arial" w:cs="Arial"/>
        </w:rPr>
        <w:t xml:space="preserve">format 0 is defined in legacy TN BS requirements which could be </w:t>
      </w:r>
      <w:r w:rsidR="00950697">
        <w:rPr>
          <w:rFonts w:ascii="Arial" w:hAnsi="Arial" w:cs="Arial"/>
        </w:rPr>
        <w:t xml:space="preserve">enough to cover long format situation. </w:t>
      </w:r>
      <w:r w:rsidR="00646C42">
        <w:rPr>
          <w:rFonts w:ascii="Arial" w:hAnsi="Arial" w:cs="Arial"/>
        </w:rPr>
        <w:t xml:space="preserve">For short formats, </w:t>
      </w:r>
      <w:r w:rsidR="00630A2E">
        <w:rPr>
          <w:rFonts w:ascii="Arial" w:hAnsi="Arial" w:cs="Arial"/>
        </w:rPr>
        <w:t>legacy TN PRACH requirements include A1/A2/A3/B4/C</w:t>
      </w:r>
      <w:r w:rsidR="00904F26">
        <w:rPr>
          <w:rFonts w:ascii="Arial" w:hAnsi="Arial" w:cs="Arial"/>
        </w:rPr>
        <w:t>0</w:t>
      </w:r>
      <w:r w:rsidR="00630A2E">
        <w:rPr>
          <w:rFonts w:ascii="Arial" w:hAnsi="Arial" w:cs="Arial"/>
        </w:rPr>
        <w:t>/C2</w:t>
      </w:r>
      <w:r w:rsidR="00904F26">
        <w:rPr>
          <w:rFonts w:ascii="Arial" w:hAnsi="Arial" w:cs="Arial"/>
        </w:rPr>
        <w:t xml:space="preserve"> which would be preferred by different companies. To avoid no requirements for an ATG BS only support a certain PRACH short format, all legacy requirements could be reused. </w:t>
      </w:r>
    </w:p>
    <w:p w14:paraId="1B63EAB6" w14:textId="78939307" w:rsidR="003E64EE" w:rsidRDefault="00646C42" w:rsidP="00213042">
      <w:pPr>
        <w:rPr>
          <w:rFonts w:ascii="Arial" w:hAnsi="Arial" w:cs="Arial"/>
          <w:b/>
          <w:bCs/>
        </w:rPr>
      </w:pPr>
      <w:r w:rsidRPr="00904F26">
        <w:rPr>
          <w:rFonts w:ascii="Arial" w:hAnsi="Arial" w:cs="Arial"/>
          <w:b/>
          <w:bCs/>
        </w:rPr>
        <w:t xml:space="preserve">Proposal 8: </w:t>
      </w:r>
      <w:r w:rsidR="00C36FF0">
        <w:rPr>
          <w:rFonts w:ascii="Arial" w:hAnsi="Arial" w:cs="Arial"/>
          <w:b/>
          <w:bCs/>
        </w:rPr>
        <w:tab/>
      </w:r>
      <w:r w:rsidRPr="00904F26">
        <w:rPr>
          <w:rFonts w:ascii="Arial" w:hAnsi="Arial" w:cs="Arial"/>
          <w:b/>
          <w:bCs/>
        </w:rPr>
        <w:t xml:space="preserve">Reuse </w:t>
      </w:r>
      <w:r w:rsidR="00206B40" w:rsidRPr="00904F26">
        <w:rPr>
          <w:rFonts w:ascii="Arial" w:hAnsi="Arial" w:cs="Arial"/>
          <w:b/>
          <w:bCs/>
        </w:rPr>
        <w:t xml:space="preserve">legacy TN BS PRACH format 0, </w:t>
      </w:r>
      <w:r w:rsidR="00904F26" w:rsidRPr="00904F26">
        <w:rPr>
          <w:rFonts w:ascii="Arial" w:hAnsi="Arial" w:cs="Arial"/>
          <w:b/>
          <w:bCs/>
        </w:rPr>
        <w:t>A1/</w:t>
      </w:r>
      <w:r w:rsidR="00206B40" w:rsidRPr="00904F26">
        <w:rPr>
          <w:rFonts w:ascii="Arial" w:hAnsi="Arial" w:cs="Arial"/>
          <w:b/>
          <w:bCs/>
        </w:rPr>
        <w:t>A2</w:t>
      </w:r>
      <w:r w:rsidR="00904F26" w:rsidRPr="00904F26">
        <w:rPr>
          <w:rFonts w:ascii="Arial" w:hAnsi="Arial" w:cs="Arial"/>
          <w:b/>
          <w:bCs/>
        </w:rPr>
        <w:t>/A3/</w:t>
      </w:r>
      <w:r w:rsidR="00206B40" w:rsidRPr="00904F26">
        <w:rPr>
          <w:rFonts w:ascii="Arial" w:hAnsi="Arial" w:cs="Arial"/>
          <w:b/>
          <w:bCs/>
        </w:rPr>
        <w:t>B4</w:t>
      </w:r>
      <w:r w:rsidR="00904F26" w:rsidRPr="00904F26">
        <w:rPr>
          <w:rFonts w:ascii="Arial" w:hAnsi="Arial" w:cs="Arial"/>
          <w:b/>
          <w:bCs/>
        </w:rPr>
        <w:t>/C0/</w:t>
      </w:r>
      <w:r w:rsidR="00206B40" w:rsidRPr="00904F26">
        <w:rPr>
          <w:rFonts w:ascii="Arial" w:hAnsi="Arial" w:cs="Arial"/>
          <w:b/>
          <w:bCs/>
        </w:rPr>
        <w:t>C2 demodulation requirements for ATG BS PRACH.</w:t>
      </w:r>
      <w:r w:rsidR="00206B40">
        <w:rPr>
          <w:rFonts w:ascii="Arial" w:hAnsi="Arial" w:cs="Arial"/>
          <w:b/>
          <w:bCs/>
        </w:rPr>
        <w:t xml:space="preserve">  </w:t>
      </w: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54BA1972" w14:textId="365575DA" w:rsidR="006A4F0C" w:rsidRDefault="006A4F0C" w:rsidP="00E03CBF">
      <w:pPr>
        <w:rPr>
          <w:rFonts w:ascii="Arial" w:eastAsia="宋体" w:hAnsi="Arial" w:cs="Arial"/>
          <w:b/>
          <w:bCs/>
          <w:sz w:val="20"/>
          <w:szCs w:val="20"/>
        </w:rPr>
      </w:pPr>
      <w:r>
        <w:rPr>
          <w:rFonts w:ascii="Arial" w:eastAsia="宋体" w:hAnsi="Arial" w:cs="Arial"/>
          <w:b/>
          <w:bCs/>
          <w:sz w:val="20"/>
          <w:szCs w:val="20"/>
        </w:rPr>
        <w:t xml:space="preserve">Observation 1: </w:t>
      </w:r>
      <w:r>
        <w:rPr>
          <w:rFonts w:ascii="Arial" w:eastAsia="宋体" w:hAnsi="Arial" w:cs="Arial"/>
          <w:b/>
          <w:bCs/>
          <w:sz w:val="20"/>
          <w:szCs w:val="20"/>
        </w:rPr>
        <w:tab/>
        <w:t>The ATG channel is single tap channel which would be much simpler than legacy TN channel.</w:t>
      </w:r>
    </w:p>
    <w:p w14:paraId="652B8DD1" w14:textId="4556F565" w:rsidR="00E03CBF" w:rsidRDefault="006A4F0C" w:rsidP="00E03CBF">
      <w:pPr>
        <w:rPr>
          <w:rFonts w:ascii="Arial" w:eastAsia="宋体" w:hAnsi="Arial" w:cs="Arial"/>
          <w:b/>
          <w:bCs/>
          <w:sz w:val="20"/>
          <w:szCs w:val="20"/>
        </w:rPr>
      </w:pPr>
      <w:r w:rsidRPr="00073D6E">
        <w:rPr>
          <w:rFonts w:ascii="Arial" w:eastAsia="宋体" w:hAnsi="Arial" w:cs="Arial"/>
          <w:b/>
          <w:bCs/>
          <w:sz w:val="20"/>
          <w:szCs w:val="20"/>
        </w:rPr>
        <w:t>Observation</w:t>
      </w:r>
      <w:r>
        <w:rPr>
          <w:rFonts w:ascii="Arial" w:eastAsia="宋体" w:hAnsi="Arial" w:cs="Arial"/>
          <w:b/>
          <w:bCs/>
          <w:sz w:val="20"/>
          <w:szCs w:val="20"/>
        </w:rPr>
        <w:t xml:space="preserve"> </w:t>
      </w:r>
      <w:r>
        <w:rPr>
          <w:rFonts w:ascii="Arial" w:eastAsia="宋体" w:hAnsi="Arial" w:cs="Arial"/>
          <w:b/>
          <w:bCs/>
          <w:sz w:val="20"/>
          <w:szCs w:val="20"/>
        </w:rPr>
        <w:t>2</w:t>
      </w:r>
      <w:r>
        <w:rPr>
          <w:rFonts w:ascii="Arial" w:eastAsia="宋体" w:hAnsi="Arial" w:cs="Arial"/>
          <w:b/>
          <w:bCs/>
          <w:sz w:val="20"/>
          <w:szCs w:val="20"/>
        </w:rPr>
        <w:t>:</w:t>
      </w:r>
      <w:r>
        <w:rPr>
          <w:rFonts w:ascii="Arial" w:eastAsia="宋体" w:hAnsi="Arial" w:cs="Arial"/>
          <w:b/>
          <w:bCs/>
          <w:sz w:val="20"/>
          <w:szCs w:val="20"/>
        </w:rPr>
        <w:tab/>
      </w:r>
      <w:r>
        <w:rPr>
          <w:rFonts w:ascii="Arial" w:eastAsia="宋体" w:hAnsi="Arial" w:cs="Arial"/>
          <w:b/>
          <w:bCs/>
          <w:sz w:val="20"/>
          <w:szCs w:val="20"/>
        </w:rPr>
        <w:tab/>
      </w:r>
      <w:r>
        <w:rPr>
          <w:rFonts w:ascii="Arial" w:eastAsia="宋体" w:hAnsi="Arial" w:cs="Arial"/>
          <w:b/>
          <w:bCs/>
          <w:sz w:val="20"/>
          <w:szCs w:val="20"/>
        </w:rPr>
        <w:t xml:space="preserve"> </w:t>
      </w:r>
      <w:r w:rsidRPr="00073D6E">
        <w:rPr>
          <w:rFonts w:ascii="Arial" w:eastAsia="宋体" w:hAnsi="Arial" w:cs="Arial"/>
          <w:b/>
          <w:bCs/>
          <w:sz w:val="20"/>
          <w:szCs w:val="20"/>
        </w:rPr>
        <w:t>By reusing existing demodulation requirements, operators could get better product on one hand, and vendors could also save cost by reusing the test setup for legacy requirements on the other hand.</w:t>
      </w:r>
      <w:r>
        <w:rPr>
          <w:rFonts w:ascii="Arial" w:eastAsia="宋体" w:hAnsi="Arial" w:cs="Arial"/>
          <w:b/>
          <w:bCs/>
          <w:sz w:val="20"/>
          <w:szCs w:val="20"/>
        </w:rPr>
        <w:t xml:space="preserve"> The WI timeline could also be secured.</w:t>
      </w:r>
    </w:p>
    <w:p w14:paraId="167B6BD7" w14:textId="77777777" w:rsidR="0094534E" w:rsidRPr="006A4F0C" w:rsidRDefault="0094534E" w:rsidP="0094534E">
      <w:pPr>
        <w:pStyle w:val="ListParagraph"/>
        <w:numPr>
          <w:ilvl w:val="0"/>
          <w:numId w:val="37"/>
        </w:numPr>
        <w:spacing w:after="120"/>
        <w:rPr>
          <w:rFonts w:ascii="Arial" w:eastAsia="宋体" w:hAnsi="Arial" w:cs="Arial"/>
          <w:b/>
          <w:bCs/>
          <w:sz w:val="20"/>
          <w:szCs w:val="20"/>
        </w:rPr>
      </w:pPr>
      <w:r>
        <w:rPr>
          <w:rFonts w:ascii="Arial" w:eastAsia="宋体" w:hAnsi="Arial" w:cs="Arial"/>
          <w:b/>
          <w:bCs/>
          <w:sz w:val="20"/>
          <w:szCs w:val="20"/>
        </w:rPr>
        <w:tab/>
      </w:r>
      <w:r w:rsidRPr="006A4F0C">
        <w:rPr>
          <w:rFonts w:ascii="Arial" w:eastAsia="宋体" w:hAnsi="Arial" w:cs="Arial"/>
          <w:b/>
          <w:bCs/>
          <w:sz w:val="20"/>
          <w:szCs w:val="20"/>
        </w:rPr>
        <w:t xml:space="preserve">RAN4 reuse following legacy requirements for ATG BS demodulation requirements. </w:t>
      </w:r>
    </w:p>
    <w:p w14:paraId="17E4D1EE" w14:textId="77777777" w:rsidR="0094534E" w:rsidRDefault="0094534E" w:rsidP="0094534E">
      <w:pPr>
        <w:pStyle w:val="ListParagraph"/>
        <w:numPr>
          <w:ilvl w:val="0"/>
          <w:numId w:val="35"/>
        </w:numPr>
        <w:spacing w:after="120"/>
        <w:rPr>
          <w:rFonts w:ascii="Arial" w:eastAsia="宋体" w:hAnsi="Arial" w:cs="Arial"/>
          <w:b/>
          <w:bCs/>
          <w:sz w:val="20"/>
          <w:szCs w:val="20"/>
        </w:rPr>
      </w:pPr>
      <w:r>
        <w:rPr>
          <w:rFonts w:ascii="Arial" w:eastAsia="宋体" w:hAnsi="Arial" w:cs="Arial"/>
          <w:b/>
          <w:bCs/>
          <w:sz w:val="20"/>
          <w:szCs w:val="20"/>
        </w:rPr>
        <w:t>PUSCH</w:t>
      </w:r>
    </w:p>
    <w:p w14:paraId="40565221" w14:textId="77777777" w:rsidR="0094534E" w:rsidRPr="000F5D68" w:rsidRDefault="0094534E" w:rsidP="0094534E">
      <w:pPr>
        <w:pStyle w:val="ListParagraph"/>
        <w:numPr>
          <w:ilvl w:val="2"/>
          <w:numId w:val="35"/>
        </w:numPr>
        <w:spacing w:after="120"/>
        <w:rPr>
          <w:rFonts w:ascii="Arial" w:eastAsia="宋体" w:hAnsi="Arial" w:cs="Arial"/>
          <w:b/>
          <w:bCs/>
          <w:sz w:val="20"/>
          <w:szCs w:val="20"/>
        </w:rPr>
      </w:pPr>
      <w:r w:rsidRPr="000F5D68">
        <w:rPr>
          <w:rFonts w:ascii="Arial" w:eastAsia="宋体" w:hAnsi="Arial" w:cs="Arial"/>
          <w:b/>
          <w:bCs/>
          <w:sz w:val="20"/>
          <w:szCs w:val="20"/>
        </w:rPr>
        <w:t>Normal PUSCH with CP-OFDM with down selection</w:t>
      </w:r>
    </w:p>
    <w:p w14:paraId="4A999E72" w14:textId="77777777" w:rsidR="0094534E" w:rsidRDefault="0094534E" w:rsidP="0094534E">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UCI multiplexed on PUSCH</w:t>
      </w:r>
    </w:p>
    <w:p w14:paraId="026048D2" w14:textId="77777777" w:rsidR="0094534E" w:rsidRDefault="0094534E" w:rsidP="0094534E">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PUSCH for 2-step RA type</w:t>
      </w:r>
      <w:r>
        <w:rPr>
          <w:rFonts w:ascii="Arial" w:eastAsia="宋体" w:hAnsi="Arial" w:cs="Arial"/>
          <w:b/>
          <w:bCs/>
          <w:sz w:val="20"/>
          <w:szCs w:val="20"/>
        </w:rPr>
        <w:t xml:space="preserve"> </w:t>
      </w:r>
    </w:p>
    <w:p w14:paraId="42D645C1" w14:textId="77777777" w:rsidR="0094534E" w:rsidRDefault="0094534E" w:rsidP="0094534E">
      <w:pPr>
        <w:pStyle w:val="ListParagraph"/>
        <w:numPr>
          <w:ilvl w:val="0"/>
          <w:numId w:val="35"/>
        </w:numPr>
        <w:spacing w:after="120"/>
        <w:rPr>
          <w:rFonts w:ascii="Arial" w:eastAsia="宋体" w:hAnsi="Arial" w:cs="Arial"/>
          <w:b/>
          <w:bCs/>
          <w:sz w:val="20"/>
          <w:szCs w:val="20"/>
        </w:rPr>
      </w:pPr>
      <w:r>
        <w:rPr>
          <w:rFonts w:ascii="Arial" w:eastAsia="宋体" w:hAnsi="Arial" w:cs="Arial"/>
          <w:b/>
          <w:bCs/>
          <w:sz w:val="20"/>
          <w:szCs w:val="20"/>
        </w:rPr>
        <w:t>PUCCH</w:t>
      </w:r>
    </w:p>
    <w:p w14:paraId="313ED010" w14:textId="77777777" w:rsidR="0094534E" w:rsidRDefault="0094534E" w:rsidP="0094534E">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DTX to ACK probability</w:t>
      </w:r>
    </w:p>
    <w:p w14:paraId="51C0C336" w14:textId="77777777" w:rsidR="0094534E" w:rsidRDefault="0094534E" w:rsidP="0094534E">
      <w:pPr>
        <w:pStyle w:val="ListParagraph"/>
        <w:numPr>
          <w:ilvl w:val="2"/>
          <w:numId w:val="35"/>
        </w:numPr>
        <w:spacing w:after="120"/>
        <w:rPr>
          <w:rFonts w:ascii="Arial" w:eastAsia="宋体" w:hAnsi="Arial" w:cs="Arial"/>
          <w:b/>
          <w:bCs/>
          <w:sz w:val="20"/>
          <w:szCs w:val="20"/>
        </w:rPr>
      </w:pPr>
      <w:r w:rsidRPr="00F115C2">
        <w:rPr>
          <w:rFonts w:ascii="Arial" w:eastAsia="宋体" w:hAnsi="Arial" w:cs="Arial"/>
          <w:b/>
          <w:bCs/>
          <w:sz w:val="20"/>
          <w:szCs w:val="20"/>
        </w:rPr>
        <w:t>Normal PUCCH format 0/1/2/3/4</w:t>
      </w:r>
    </w:p>
    <w:p w14:paraId="6B0DE0CE" w14:textId="77777777" w:rsidR="0094534E" w:rsidRDefault="0094534E" w:rsidP="0094534E">
      <w:pPr>
        <w:pStyle w:val="ListParagraph"/>
        <w:numPr>
          <w:ilvl w:val="0"/>
          <w:numId w:val="35"/>
        </w:numPr>
        <w:spacing w:after="120"/>
        <w:rPr>
          <w:rFonts w:ascii="Arial" w:eastAsia="宋体" w:hAnsi="Arial" w:cs="Arial"/>
          <w:b/>
          <w:bCs/>
          <w:sz w:val="20"/>
          <w:szCs w:val="20"/>
        </w:rPr>
      </w:pPr>
      <w:r>
        <w:rPr>
          <w:rFonts w:ascii="Arial" w:eastAsia="宋体" w:hAnsi="Arial" w:cs="Arial"/>
          <w:b/>
          <w:bCs/>
          <w:sz w:val="20"/>
          <w:szCs w:val="20"/>
        </w:rPr>
        <w:t>PRACH</w:t>
      </w:r>
    </w:p>
    <w:p w14:paraId="0E763826" w14:textId="77777777" w:rsidR="0094534E" w:rsidRDefault="0094534E" w:rsidP="0094534E">
      <w:pPr>
        <w:pStyle w:val="ListParagraph"/>
        <w:numPr>
          <w:ilvl w:val="2"/>
          <w:numId w:val="35"/>
        </w:numPr>
        <w:spacing w:after="120"/>
        <w:rPr>
          <w:rFonts w:ascii="Arial" w:eastAsia="宋体" w:hAnsi="Arial" w:cs="Arial"/>
          <w:b/>
          <w:bCs/>
          <w:sz w:val="20"/>
          <w:szCs w:val="20"/>
        </w:rPr>
      </w:pPr>
      <w:r>
        <w:rPr>
          <w:rFonts w:ascii="Arial" w:eastAsia="宋体" w:hAnsi="Arial" w:cs="Arial"/>
          <w:b/>
          <w:bCs/>
          <w:sz w:val="20"/>
          <w:szCs w:val="20"/>
        </w:rPr>
        <w:t>False alarm probability</w:t>
      </w:r>
    </w:p>
    <w:p w14:paraId="6854C047" w14:textId="137AFED6" w:rsidR="0094534E" w:rsidRPr="00F115C2" w:rsidRDefault="0094534E" w:rsidP="0094534E">
      <w:pPr>
        <w:pStyle w:val="ListParagraph"/>
        <w:numPr>
          <w:ilvl w:val="2"/>
          <w:numId w:val="35"/>
        </w:numPr>
        <w:spacing w:after="120"/>
        <w:rPr>
          <w:rFonts w:ascii="Arial" w:eastAsia="宋体" w:hAnsi="Arial" w:cs="Arial"/>
          <w:b/>
          <w:bCs/>
          <w:sz w:val="20"/>
          <w:szCs w:val="20"/>
        </w:rPr>
      </w:pPr>
      <w:r>
        <w:rPr>
          <w:rFonts w:ascii="Arial" w:eastAsia="宋体" w:hAnsi="Arial" w:cs="Arial"/>
          <w:b/>
          <w:bCs/>
          <w:sz w:val="20"/>
          <w:szCs w:val="20"/>
        </w:rPr>
        <w:t xml:space="preserve">Normal mode PRACH detection </w:t>
      </w:r>
    </w:p>
    <w:p w14:paraId="6613ABB8" w14:textId="5FFE243B" w:rsidR="0094534E" w:rsidRPr="00850E70" w:rsidRDefault="0094534E" w:rsidP="0094534E">
      <w:pPr>
        <w:spacing w:after="120"/>
        <w:rPr>
          <w:rFonts w:ascii="Arial" w:eastAsia="宋体" w:hAnsi="Arial" w:cs="Arial"/>
          <w:b/>
          <w:bCs/>
          <w:sz w:val="20"/>
          <w:szCs w:val="20"/>
        </w:rPr>
      </w:pPr>
      <w:r w:rsidRPr="00850E70">
        <w:rPr>
          <w:rFonts w:ascii="Arial" w:eastAsia="宋体" w:hAnsi="Arial" w:cs="Arial"/>
          <w:b/>
          <w:bCs/>
          <w:sz w:val="20"/>
          <w:szCs w:val="20"/>
        </w:rPr>
        <w:t xml:space="preserve">Proposal </w:t>
      </w:r>
      <w:r>
        <w:rPr>
          <w:rFonts w:ascii="Arial" w:eastAsia="宋体" w:hAnsi="Arial" w:cs="Arial"/>
          <w:b/>
          <w:bCs/>
          <w:sz w:val="20"/>
          <w:szCs w:val="20"/>
        </w:rPr>
        <w:t>2</w:t>
      </w:r>
      <w:r w:rsidRPr="00850E70">
        <w:rPr>
          <w:rFonts w:ascii="Arial" w:eastAsia="宋体" w:hAnsi="Arial" w:cs="Arial"/>
          <w:b/>
          <w:bCs/>
          <w:sz w:val="20"/>
          <w:szCs w:val="20"/>
        </w:rPr>
        <w:t xml:space="preserve">: </w:t>
      </w:r>
      <w:r w:rsidR="007E3030">
        <w:rPr>
          <w:rFonts w:ascii="Arial" w:eastAsia="宋体" w:hAnsi="Arial" w:cs="Arial"/>
          <w:b/>
          <w:bCs/>
          <w:sz w:val="20"/>
          <w:szCs w:val="20"/>
        </w:rPr>
        <w:tab/>
      </w:r>
      <w:r w:rsidRPr="00850E70">
        <w:rPr>
          <w:rFonts w:ascii="Arial" w:eastAsia="宋体" w:hAnsi="Arial" w:cs="Arial"/>
          <w:b/>
          <w:bCs/>
          <w:sz w:val="20"/>
          <w:szCs w:val="20"/>
        </w:rPr>
        <w:t>Use separate sub-sections to capture ATG BS demodulation requirements under each physical channel requirement sections. Corresponding manufacture declaration can be defined.</w:t>
      </w:r>
    </w:p>
    <w:p w14:paraId="088318C6" w14:textId="3C476E23" w:rsidR="006A4F0C" w:rsidRDefault="006A4F0C" w:rsidP="00E03CBF">
      <w:pPr>
        <w:rPr>
          <w:b/>
          <w:bCs/>
        </w:rPr>
      </w:pPr>
    </w:p>
    <w:p w14:paraId="3F151759" w14:textId="77777777" w:rsidR="007E3030" w:rsidRPr="00DD6E85" w:rsidRDefault="007E3030" w:rsidP="007E3030">
      <w:pPr>
        <w:spacing w:after="120"/>
        <w:rPr>
          <w:rFonts w:ascii="Arial" w:eastAsia="宋体" w:hAnsi="Arial" w:cs="Arial"/>
          <w:b/>
          <w:bCs/>
          <w:sz w:val="20"/>
          <w:szCs w:val="20"/>
        </w:rPr>
      </w:pPr>
      <w:r w:rsidRPr="00DD6E85">
        <w:rPr>
          <w:rFonts w:ascii="Arial" w:eastAsia="宋体" w:hAnsi="Arial" w:cs="Arial"/>
          <w:b/>
          <w:bCs/>
          <w:sz w:val="20"/>
          <w:szCs w:val="20"/>
        </w:rPr>
        <w:t>Observation</w:t>
      </w:r>
      <w:r>
        <w:rPr>
          <w:rFonts w:ascii="Arial" w:eastAsia="宋体" w:hAnsi="Arial" w:cs="Arial"/>
          <w:b/>
          <w:bCs/>
          <w:sz w:val="20"/>
          <w:szCs w:val="20"/>
        </w:rPr>
        <w:t xml:space="preserve"> 3</w:t>
      </w:r>
      <w:r w:rsidRPr="00DD6E85">
        <w:rPr>
          <w:rFonts w:ascii="Arial" w:eastAsia="宋体" w:hAnsi="Arial" w:cs="Arial"/>
          <w:b/>
          <w:bCs/>
          <w:sz w:val="20"/>
          <w:szCs w:val="20"/>
        </w:rPr>
        <w:t>:</w:t>
      </w:r>
      <w:r>
        <w:rPr>
          <w:rFonts w:ascii="Arial" w:eastAsia="宋体" w:hAnsi="Arial" w:cs="Arial"/>
          <w:b/>
          <w:bCs/>
          <w:sz w:val="20"/>
          <w:szCs w:val="20"/>
        </w:rPr>
        <w:t xml:space="preserve"> </w:t>
      </w:r>
      <w:r>
        <w:rPr>
          <w:rFonts w:ascii="Arial" w:eastAsia="宋体" w:hAnsi="Arial" w:cs="Arial"/>
          <w:b/>
          <w:bCs/>
          <w:sz w:val="20"/>
          <w:szCs w:val="20"/>
        </w:rPr>
        <w:tab/>
      </w:r>
      <w:r w:rsidRPr="00DD6E85">
        <w:rPr>
          <w:rFonts w:ascii="Arial" w:eastAsia="宋体" w:hAnsi="Arial" w:cs="Arial"/>
          <w:b/>
          <w:bCs/>
          <w:sz w:val="20"/>
          <w:szCs w:val="20"/>
        </w:rPr>
        <w:t xml:space="preserve"> Reusing legacy requirements could avoid discussion on the selection of channel bandwidth. </w:t>
      </w:r>
    </w:p>
    <w:p w14:paraId="5C2DB178" w14:textId="77777777" w:rsidR="007E3030" w:rsidRDefault="007E3030" w:rsidP="007E3030">
      <w:pPr>
        <w:rPr>
          <w:rFonts w:ascii="Arial" w:hAnsi="Arial" w:cs="Arial"/>
          <w:b/>
          <w:bCs/>
          <w:sz w:val="20"/>
          <w:szCs w:val="20"/>
        </w:rPr>
      </w:pPr>
      <w:r w:rsidRPr="00EC3CA5">
        <w:rPr>
          <w:rFonts w:ascii="Arial" w:hAnsi="Arial" w:cs="Arial"/>
          <w:b/>
          <w:bCs/>
          <w:sz w:val="20"/>
          <w:szCs w:val="20"/>
        </w:rPr>
        <w:t>Proposal</w:t>
      </w:r>
      <w:r>
        <w:rPr>
          <w:rFonts w:ascii="Arial" w:hAnsi="Arial" w:cs="Arial"/>
          <w:b/>
          <w:bCs/>
          <w:sz w:val="20"/>
          <w:szCs w:val="20"/>
        </w:rPr>
        <w:t xml:space="preserve"> 3</w:t>
      </w:r>
      <w:r w:rsidRPr="00EC3CA5">
        <w:rPr>
          <w:rFonts w:ascii="Arial" w:hAnsi="Arial" w:cs="Arial"/>
          <w:b/>
          <w:bCs/>
          <w:sz w:val="20"/>
          <w:szCs w:val="20"/>
        </w:rPr>
        <w:t>:</w:t>
      </w:r>
      <w:r>
        <w:rPr>
          <w:rFonts w:ascii="Arial" w:hAnsi="Arial" w:cs="Arial"/>
          <w:b/>
          <w:bCs/>
          <w:sz w:val="20"/>
          <w:szCs w:val="20"/>
        </w:rPr>
        <w:t xml:space="preserve"> </w:t>
      </w:r>
      <w:r>
        <w:rPr>
          <w:rFonts w:ascii="Arial" w:hAnsi="Arial" w:cs="Arial"/>
          <w:b/>
          <w:bCs/>
          <w:sz w:val="20"/>
          <w:szCs w:val="20"/>
        </w:rPr>
        <w:tab/>
      </w:r>
      <w:r w:rsidRPr="00EC3CA5">
        <w:rPr>
          <w:rFonts w:ascii="Arial" w:hAnsi="Arial" w:cs="Arial"/>
          <w:b/>
          <w:bCs/>
          <w:sz w:val="20"/>
          <w:szCs w:val="20"/>
        </w:rPr>
        <w:t xml:space="preserve"> </w:t>
      </w:r>
      <w:r>
        <w:rPr>
          <w:rFonts w:ascii="Arial" w:hAnsi="Arial" w:cs="Arial"/>
          <w:b/>
          <w:bCs/>
          <w:sz w:val="20"/>
          <w:szCs w:val="20"/>
        </w:rPr>
        <w:t>Only consider 1Tx requirements for ATG BS demodulation.</w:t>
      </w:r>
    </w:p>
    <w:p w14:paraId="218780B7" w14:textId="77777777" w:rsidR="00690D78" w:rsidRPr="00176DA3" w:rsidRDefault="00690D78" w:rsidP="00690D78">
      <w:pPr>
        <w:spacing w:after="120"/>
        <w:rPr>
          <w:rFonts w:ascii="Arial" w:eastAsia="宋体" w:hAnsi="Arial" w:cs="Arial"/>
          <w:b/>
          <w:bCs/>
          <w:sz w:val="20"/>
          <w:szCs w:val="20"/>
        </w:rPr>
      </w:pPr>
      <w:r w:rsidRPr="00176DA3">
        <w:rPr>
          <w:rFonts w:ascii="Arial" w:eastAsia="宋体" w:hAnsi="Arial" w:cs="Arial"/>
          <w:b/>
          <w:bCs/>
          <w:sz w:val="20"/>
          <w:szCs w:val="20"/>
        </w:rPr>
        <w:t>Proposal</w:t>
      </w:r>
      <w:r>
        <w:rPr>
          <w:rFonts w:ascii="Arial" w:eastAsia="宋体" w:hAnsi="Arial" w:cs="Arial"/>
          <w:b/>
          <w:bCs/>
          <w:sz w:val="20"/>
          <w:szCs w:val="20"/>
        </w:rPr>
        <w:t xml:space="preserve"> 4</w:t>
      </w:r>
      <w:r w:rsidRPr="00176DA3">
        <w:rPr>
          <w:rFonts w:ascii="Arial" w:eastAsia="宋体" w:hAnsi="Arial" w:cs="Arial"/>
          <w:b/>
          <w:bCs/>
          <w:sz w:val="20"/>
          <w:szCs w:val="20"/>
        </w:rPr>
        <w:t>:</w:t>
      </w:r>
      <w:r>
        <w:rPr>
          <w:rFonts w:ascii="Arial" w:eastAsia="宋体" w:hAnsi="Arial" w:cs="Arial"/>
          <w:b/>
          <w:bCs/>
          <w:sz w:val="20"/>
          <w:szCs w:val="20"/>
        </w:rPr>
        <w:tab/>
      </w:r>
      <w:r w:rsidRPr="00176DA3">
        <w:rPr>
          <w:rFonts w:ascii="Arial" w:eastAsia="宋体" w:hAnsi="Arial" w:cs="Arial"/>
          <w:b/>
          <w:bCs/>
          <w:sz w:val="20"/>
          <w:szCs w:val="20"/>
        </w:rPr>
        <w:t xml:space="preserve"> Only consider CP-OFDM requirements for ATG PUSCH demodulation.</w:t>
      </w:r>
    </w:p>
    <w:p w14:paraId="56450292" w14:textId="77777777" w:rsidR="00690D78" w:rsidRPr="00870DC3" w:rsidRDefault="00690D78" w:rsidP="00690D78">
      <w:pPr>
        <w:spacing w:after="120"/>
        <w:rPr>
          <w:rFonts w:ascii="Arial" w:eastAsia="宋体" w:hAnsi="Arial" w:cs="Arial"/>
          <w:b/>
          <w:bCs/>
          <w:sz w:val="20"/>
          <w:szCs w:val="20"/>
        </w:rPr>
      </w:pPr>
      <w:r w:rsidRPr="00870DC3">
        <w:rPr>
          <w:rFonts w:ascii="Arial" w:eastAsia="宋体" w:hAnsi="Arial" w:cs="Arial"/>
          <w:b/>
          <w:bCs/>
          <w:sz w:val="20"/>
          <w:szCs w:val="20"/>
        </w:rPr>
        <w:lastRenderedPageBreak/>
        <w:t xml:space="preserve">Proposal 5: </w:t>
      </w:r>
      <w:r>
        <w:rPr>
          <w:rFonts w:ascii="Arial" w:eastAsia="宋体" w:hAnsi="Arial" w:cs="Arial"/>
          <w:b/>
          <w:bCs/>
          <w:sz w:val="20"/>
          <w:szCs w:val="20"/>
        </w:rPr>
        <w:tab/>
        <w:t>C</w:t>
      </w:r>
      <w:r w:rsidRPr="00870DC3">
        <w:rPr>
          <w:rFonts w:ascii="Arial" w:eastAsia="宋体" w:hAnsi="Arial" w:cs="Arial"/>
          <w:b/>
          <w:bCs/>
          <w:sz w:val="20"/>
          <w:szCs w:val="20"/>
        </w:rPr>
        <w:t>onsider 70%</w:t>
      </w:r>
      <w:r>
        <w:rPr>
          <w:rFonts w:ascii="Arial" w:eastAsia="宋体" w:hAnsi="Arial" w:cs="Arial"/>
          <w:b/>
          <w:bCs/>
          <w:sz w:val="20"/>
          <w:szCs w:val="20"/>
        </w:rPr>
        <w:t xml:space="preserve"> and 30%</w:t>
      </w:r>
      <w:r w:rsidRPr="00870DC3">
        <w:rPr>
          <w:rFonts w:ascii="Arial" w:eastAsia="宋体" w:hAnsi="Arial" w:cs="Arial"/>
          <w:b/>
          <w:bCs/>
          <w:sz w:val="20"/>
          <w:szCs w:val="20"/>
        </w:rPr>
        <w:t xml:space="preserve"> throughput requirements for ATG PUSCH demodulation.</w:t>
      </w:r>
    </w:p>
    <w:p w14:paraId="6FD61485" w14:textId="77777777" w:rsidR="00690D78" w:rsidRPr="00920C77" w:rsidRDefault="00690D78" w:rsidP="00690D78">
      <w:pPr>
        <w:spacing w:after="120"/>
        <w:rPr>
          <w:rFonts w:ascii="Arial" w:eastAsia="宋体" w:hAnsi="Arial" w:cs="Arial"/>
          <w:b/>
          <w:bCs/>
          <w:sz w:val="20"/>
          <w:szCs w:val="20"/>
        </w:rPr>
      </w:pPr>
      <w:r w:rsidRPr="00920C77">
        <w:rPr>
          <w:rFonts w:ascii="Arial" w:eastAsia="宋体" w:hAnsi="Arial" w:cs="Arial"/>
          <w:b/>
          <w:bCs/>
          <w:sz w:val="20"/>
          <w:szCs w:val="20"/>
        </w:rPr>
        <w:t xml:space="preserve">Proposal 6: </w:t>
      </w:r>
      <w:r>
        <w:rPr>
          <w:rFonts w:ascii="Arial" w:eastAsia="宋体" w:hAnsi="Arial" w:cs="Arial"/>
          <w:b/>
          <w:bCs/>
          <w:sz w:val="20"/>
          <w:szCs w:val="20"/>
        </w:rPr>
        <w:tab/>
      </w:r>
      <w:r w:rsidRPr="00920C77">
        <w:rPr>
          <w:rFonts w:ascii="Arial" w:eastAsia="宋体" w:hAnsi="Arial" w:cs="Arial"/>
          <w:b/>
          <w:bCs/>
          <w:sz w:val="20"/>
          <w:szCs w:val="20"/>
        </w:rPr>
        <w:t xml:space="preserve">Reuse applicability rule in legacy TN BS demodulation requirements as much as possible. </w:t>
      </w:r>
    </w:p>
    <w:p w14:paraId="1B58F754" w14:textId="02DE2855" w:rsidR="007E3030" w:rsidRPr="00213042" w:rsidRDefault="00690D78" w:rsidP="00690D78">
      <w:pPr>
        <w:rPr>
          <w:b/>
          <w:bCs/>
        </w:rPr>
      </w:pPr>
      <w:r w:rsidRPr="00920C77">
        <w:rPr>
          <w:rFonts w:ascii="Arial" w:eastAsia="宋体" w:hAnsi="Arial" w:cs="Arial"/>
          <w:b/>
          <w:bCs/>
          <w:sz w:val="20"/>
          <w:szCs w:val="20"/>
        </w:rPr>
        <w:t xml:space="preserve">Proposal 7: </w:t>
      </w:r>
      <w:r>
        <w:rPr>
          <w:rFonts w:ascii="Arial" w:eastAsia="宋体" w:hAnsi="Arial" w:cs="Arial"/>
          <w:b/>
          <w:bCs/>
          <w:sz w:val="20"/>
          <w:szCs w:val="20"/>
        </w:rPr>
        <w:tab/>
        <w:t>Do</w:t>
      </w:r>
      <w:r w:rsidRPr="00920C77">
        <w:rPr>
          <w:rFonts w:ascii="Arial" w:eastAsia="宋体" w:hAnsi="Arial" w:cs="Arial"/>
          <w:b/>
          <w:bCs/>
          <w:sz w:val="20"/>
          <w:szCs w:val="20"/>
        </w:rPr>
        <w:t xml:space="preserve"> not reuse parameters from NTN SAN requirements due to it is totally different from ATG BS scenario.</w:t>
      </w:r>
    </w:p>
    <w:p w14:paraId="1CDC4724" w14:textId="69F5C10F" w:rsidR="008954B7" w:rsidRDefault="008954B7" w:rsidP="008954B7">
      <w:pPr>
        <w:rPr>
          <w:rFonts w:ascii="Arial" w:hAnsi="Arial" w:cs="Arial"/>
          <w:b/>
          <w:bCs/>
        </w:rPr>
      </w:pPr>
      <w:r w:rsidRPr="00904F26">
        <w:rPr>
          <w:rFonts w:ascii="Arial" w:hAnsi="Arial" w:cs="Arial"/>
          <w:b/>
          <w:bCs/>
        </w:rPr>
        <w:t xml:space="preserve">Proposal 8: </w:t>
      </w:r>
      <w:r w:rsidR="00CD7EE9">
        <w:rPr>
          <w:rFonts w:ascii="Arial" w:hAnsi="Arial" w:cs="Arial"/>
          <w:b/>
          <w:bCs/>
        </w:rPr>
        <w:tab/>
      </w:r>
      <w:r w:rsidRPr="00904F26">
        <w:rPr>
          <w:rFonts w:ascii="Arial" w:hAnsi="Arial" w:cs="Arial"/>
          <w:b/>
          <w:bCs/>
        </w:rPr>
        <w:t>Reuse legacy TN BS PRACH format 0, A1/A2/A3/B4/C0/C2 demodulation requirements for ATG BS PRACH.</w:t>
      </w:r>
      <w:r>
        <w:rPr>
          <w:rFonts w:ascii="Arial" w:hAnsi="Arial" w:cs="Arial"/>
          <w:b/>
          <w:bCs/>
        </w:rPr>
        <w:t xml:space="preserve">  </w:t>
      </w:r>
    </w:p>
    <w:p w14:paraId="62BD8D22" w14:textId="77777777" w:rsidR="008954B7" w:rsidRPr="004A659A" w:rsidRDefault="008954B7"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DDA0931" w14:textId="648A9741" w:rsidR="00CE7153" w:rsidRDefault="002338CD" w:rsidP="00CE7153">
      <w:pPr>
        <w:ind w:left="720" w:hanging="720"/>
      </w:pPr>
      <w:r w:rsidRPr="004A659A">
        <w:t>[1]</w:t>
      </w:r>
      <w:r w:rsidRPr="004A659A">
        <w:tab/>
      </w:r>
      <w:r w:rsidR="002F25EE">
        <w:t>R4-23</w:t>
      </w:r>
      <w:r w:rsidR="0094534E">
        <w:t>02995</w:t>
      </w:r>
      <w:r w:rsidR="002F25EE">
        <w:t xml:space="preserve">, WF for </w:t>
      </w:r>
      <w:r w:rsidR="00CB7CB8">
        <w:t xml:space="preserve">Rel-18 </w:t>
      </w:r>
      <w:r w:rsidR="002F25EE">
        <w:t xml:space="preserve">ATG </w:t>
      </w:r>
      <w:proofErr w:type="spellStart"/>
      <w:r w:rsidR="002F25EE">
        <w:t>Demod</w:t>
      </w:r>
      <w:proofErr w:type="spellEnd"/>
      <w:r w:rsidR="002F25EE">
        <w:t>, CMCC</w:t>
      </w:r>
    </w:p>
    <w:p w14:paraId="10371FAA" w14:textId="0D7BB41D" w:rsidR="00C94C67" w:rsidRDefault="00C94C67" w:rsidP="00F20E27">
      <w:pPr>
        <w:ind w:left="720" w:hanging="720"/>
      </w:pPr>
    </w:p>
    <w:p w14:paraId="1C33217A" w14:textId="5CCE8C17" w:rsidR="00E7791B" w:rsidRPr="004A659A" w:rsidRDefault="0010270C" w:rsidP="00F20E27">
      <w:pPr>
        <w:ind w:left="720" w:hanging="720"/>
      </w:pPr>
      <w:r>
        <w:t xml:space="preserve"> </w:t>
      </w:r>
    </w:p>
    <w:sectPr w:rsidR="00E7791B" w:rsidRPr="004A6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B032F10"/>
    <w:multiLevelType w:val="hybridMultilevel"/>
    <w:tmpl w:val="5F827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4"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3B76BF"/>
    <w:multiLevelType w:val="hybridMultilevel"/>
    <w:tmpl w:val="ACACF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12A5D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A37396"/>
    <w:multiLevelType w:val="hybridMultilevel"/>
    <w:tmpl w:val="B1A8FA1E"/>
    <w:lvl w:ilvl="0" w:tplc="740EDEAA">
      <w:start w:val="1"/>
      <w:numFmt w:val="decimal"/>
      <w:lvlText w:val="Proposal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231631"/>
    <w:multiLevelType w:val="hybridMultilevel"/>
    <w:tmpl w:val="8214BA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9"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2A51E4"/>
    <w:multiLevelType w:val="hybridMultilevel"/>
    <w:tmpl w:val="C3F2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C02483"/>
    <w:multiLevelType w:val="hybridMultilevel"/>
    <w:tmpl w:val="F92A7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63336420">
    <w:abstractNumId w:val="24"/>
  </w:num>
  <w:num w:numId="2" w16cid:durableId="249973724">
    <w:abstractNumId w:val="34"/>
  </w:num>
  <w:num w:numId="3" w16cid:durableId="1197620622">
    <w:abstractNumId w:val="11"/>
  </w:num>
  <w:num w:numId="4" w16cid:durableId="1900046659">
    <w:abstractNumId w:val="19"/>
  </w:num>
  <w:num w:numId="5" w16cid:durableId="635262906">
    <w:abstractNumId w:val="7"/>
  </w:num>
  <w:num w:numId="6" w16cid:durableId="406078769">
    <w:abstractNumId w:val="9"/>
  </w:num>
  <w:num w:numId="7" w16cid:durableId="128086428">
    <w:abstractNumId w:val="23"/>
  </w:num>
  <w:num w:numId="8" w16cid:durableId="662781393">
    <w:abstractNumId w:val="10"/>
  </w:num>
  <w:num w:numId="9" w16cid:durableId="336806626">
    <w:abstractNumId w:val="0"/>
  </w:num>
  <w:num w:numId="10" w16cid:durableId="414740546">
    <w:abstractNumId w:val="32"/>
  </w:num>
  <w:num w:numId="11" w16cid:durableId="731807140">
    <w:abstractNumId w:val="8"/>
  </w:num>
  <w:num w:numId="12" w16cid:durableId="1616671880">
    <w:abstractNumId w:val="5"/>
  </w:num>
  <w:num w:numId="13" w16cid:durableId="780564162">
    <w:abstractNumId w:val="33"/>
  </w:num>
  <w:num w:numId="14" w16cid:durableId="1123889011">
    <w:abstractNumId w:val="6"/>
  </w:num>
  <w:num w:numId="15" w16cid:durableId="1186404912">
    <w:abstractNumId w:val="3"/>
  </w:num>
  <w:num w:numId="16" w16cid:durableId="1025402045">
    <w:abstractNumId w:val="29"/>
  </w:num>
  <w:num w:numId="17" w16cid:durableId="1282105213">
    <w:abstractNumId w:val="17"/>
  </w:num>
  <w:num w:numId="18" w16cid:durableId="871068072">
    <w:abstractNumId w:val="1"/>
  </w:num>
  <w:num w:numId="19" w16cid:durableId="1478495848">
    <w:abstractNumId w:val="4"/>
  </w:num>
  <w:num w:numId="20" w16cid:durableId="672803993">
    <w:abstractNumId w:val="26"/>
  </w:num>
  <w:num w:numId="21" w16cid:durableId="517817473">
    <w:abstractNumId w:val="27"/>
  </w:num>
  <w:num w:numId="22" w16cid:durableId="1905994007">
    <w:abstractNumId w:val="33"/>
  </w:num>
  <w:num w:numId="23" w16cid:durableId="1695568740">
    <w:abstractNumId w:val="20"/>
  </w:num>
  <w:num w:numId="24" w16cid:durableId="2019575253">
    <w:abstractNumId w:val="16"/>
  </w:num>
  <w:num w:numId="25" w16cid:durableId="1712613594">
    <w:abstractNumId w:val="21"/>
  </w:num>
  <w:num w:numId="26" w16cid:durableId="345444283">
    <w:abstractNumId w:val="2"/>
  </w:num>
  <w:num w:numId="27" w16cid:durableId="60374680">
    <w:abstractNumId w:val="14"/>
  </w:num>
  <w:num w:numId="28" w16cid:durableId="1604876103">
    <w:abstractNumId w:val="13"/>
  </w:num>
  <w:num w:numId="29" w16cid:durableId="810484604">
    <w:abstractNumId w:val="25"/>
  </w:num>
  <w:num w:numId="30" w16cid:durableId="444496873">
    <w:abstractNumId w:val="15"/>
  </w:num>
  <w:num w:numId="31" w16cid:durableId="773406890">
    <w:abstractNumId w:val="25"/>
  </w:num>
  <w:num w:numId="32" w16cid:durableId="523175092">
    <w:abstractNumId w:val="18"/>
  </w:num>
  <w:num w:numId="33" w16cid:durableId="1032728354">
    <w:abstractNumId w:val="30"/>
  </w:num>
  <w:num w:numId="34" w16cid:durableId="333264800">
    <w:abstractNumId w:val="12"/>
  </w:num>
  <w:num w:numId="35" w16cid:durableId="1206480258">
    <w:abstractNumId w:val="28"/>
  </w:num>
  <w:num w:numId="36" w16cid:durableId="1182285700">
    <w:abstractNumId w:val="31"/>
  </w:num>
  <w:num w:numId="37" w16cid:durableId="10770898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A337A"/>
    <w:rsid w:val="00000C4E"/>
    <w:rsid w:val="00000D49"/>
    <w:rsid w:val="00001702"/>
    <w:rsid w:val="00001B15"/>
    <w:rsid w:val="000048C5"/>
    <w:rsid w:val="00004A1A"/>
    <w:rsid w:val="00004F5B"/>
    <w:rsid w:val="00005805"/>
    <w:rsid w:val="00007090"/>
    <w:rsid w:val="00007103"/>
    <w:rsid w:val="00007CFE"/>
    <w:rsid w:val="0001044D"/>
    <w:rsid w:val="0001047B"/>
    <w:rsid w:val="00010CBB"/>
    <w:rsid w:val="00012A84"/>
    <w:rsid w:val="00013243"/>
    <w:rsid w:val="00013900"/>
    <w:rsid w:val="00013CD7"/>
    <w:rsid w:val="000153C7"/>
    <w:rsid w:val="00016501"/>
    <w:rsid w:val="00016A6C"/>
    <w:rsid w:val="00016E6C"/>
    <w:rsid w:val="00017E3E"/>
    <w:rsid w:val="00017F17"/>
    <w:rsid w:val="00020FC2"/>
    <w:rsid w:val="000230BA"/>
    <w:rsid w:val="000232F5"/>
    <w:rsid w:val="00024CA7"/>
    <w:rsid w:val="00024FB2"/>
    <w:rsid w:val="000260D7"/>
    <w:rsid w:val="000262D1"/>
    <w:rsid w:val="00026AE6"/>
    <w:rsid w:val="00026C8E"/>
    <w:rsid w:val="0003061F"/>
    <w:rsid w:val="000310D6"/>
    <w:rsid w:val="00031618"/>
    <w:rsid w:val="0003314E"/>
    <w:rsid w:val="0003461E"/>
    <w:rsid w:val="000359A2"/>
    <w:rsid w:val="0003679B"/>
    <w:rsid w:val="00036A39"/>
    <w:rsid w:val="000379C9"/>
    <w:rsid w:val="00040DBE"/>
    <w:rsid w:val="00041801"/>
    <w:rsid w:val="00041FFC"/>
    <w:rsid w:val="00042E42"/>
    <w:rsid w:val="00042EDF"/>
    <w:rsid w:val="00044498"/>
    <w:rsid w:val="00045A32"/>
    <w:rsid w:val="00046C0B"/>
    <w:rsid w:val="00046D34"/>
    <w:rsid w:val="000506EF"/>
    <w:rsid w:val="00050ADE"/>
    <w:rsid w:val="00050C56"/>
    <w:rsid w:val="000517A3"/>
    <w:rsid w:val="00051B3B"/>
    <w:rsid w:val="00051F39"/>
    <w:rsid w:val="000533DD"/>
    <w:rsid w:val="00055136"/>
    <w:rsid w:val="000554F8"/>
    <w:rsid w:val="00056641"/>
    <w:rsid w:val="00056852"/>
    <w:rsid w:val="00057BEE"/>
    <w:rsid w:val="00063E39"/>
    <w:rsid w:val="000647E5"/>
    <w:rsid w:val="00065199"/>
    <w:rsid w:val="00065697"/>
    <w:rsid w:val="0007139E"/>
    <w:rsid w:val="00071A8E"/>
    <w:rsid w:val="00071CA7"/>
    <w:rsid w:val="000721C7"/>
    <w:rsid w:val="0007275E"/>
    <w:rsid w:val="00072A6E"/>
    <w:rsid w:val="00072DD9"/>
    <w:rsid w:val="00073D6E"/>
    <w:rsid w:val="0007545A"/>
    <w:rsid w:val="0007600A"/>
    <w:rsid w:val="000762E4"/>
    <w:rsid w:val="00080E0A"/>
    <w:rsid w:val="0008128B"/>
    <w:rsid w:val="0008273E"/>
    <w:rsid w:val="00083DED"/>
    <w:rsid w:val="000856D1"/>
    <w:rsid w:val="000861D5"/>
    <w:rsid w:val="00090B71"/>
    <w:rsid w:val="000917AF"/>
    <w:rsid w:val="00091AAE"/>
    <w:rsid w:val="00092F8B"/>
    <w:rsid w:val="00093667"/>
    <w:rsid w:val="00093F09"/>
    <w:rsid w:val="00096075"/>
    <w:rsid w:val="000A15E2"/>
    <w:rsid w:val="000A233A"/>
    <w:rsid w:val="000A2921"/>
    <w:rsid w:val="000A383E"/>
    <w:rsid w:val="000A3D44"/>
    <w:rsid w:val="000A466E"/>
    <w:rsid w:val="000A4DF4"/>
    <w:rsid w:val="000A51CF"/>
    <w:rsid w:val="000A55D0"/>
    <w:rsid w:val="000B0756"/>
    <w:rsid w:val="000B0D9F"/>
    <w:rsid w:val="000B18D7"/>
    <w:rsid w:val="000B42B2"/>
    <w:rsid w:val="000B46C3"/>
    <w:rsid w:val="000B4C5B"/>
    <w:rsid w:val="000B51FD"/>
    <w:rsid w:val="000B7A4C"/>
    <w:rsid w:val="000C12ED"/>
    <w:rsid w:val="000C755C"/>
    <w:rsid w:val="000D0670"/>
    <w:rsid w:val="000D08BB"/>
    <w:rsid w:val="000D0C28"/>
    <w:rsid w:val="000D1677"/>
    <w:rsid w:val="000D3382"/>
    <w:rsid w:val="000D37F4"/>
    <w:rsid w:val="000D4D1B"/>
    <w:rsid w:val="000D4E4C"/>
    <w:rsid w:val="000D5AF1"/>
    <w:rsid w:val="000D5FAB"/>
    <w:rsid w:val="000D6449"/>
    <w:rsid w:val="000D6627"/>
    <w:rsid w:val="000D776A"/>
    <w:rsid w:val="000D7852"/>
    <w:rsid w:val="000E2124"/>
    <w:rsid w:val="000E2606"/>
    <w:rsid w:val="000E3751"/>
    <w:rsid w:val="000E4CB8"/>
    <w:rsid w:val="000E6069"/>
    <w:rsid w:val="000E6AF1"/>
    <w:rsid w:val="000E743A"/>
    <w:rsid w:val="000E76E6"/>
    <w:rsid w:val="000F0CFD"/>
    <w:rsid w:val="000F10FB"/>
    <w:rsid w:val="000F17BD"/>
    <w:rsid w:val="000F2A3C"/>
    <w:rsid w:val="000F2F82"/>
    <w:rsid w:val="000F3D63"/>
    <w:rsid w:val="000F40FC"/>
    <w:rsid w:val="000F423F"/>
    <w:rsid w:val="000F55BD"/>
    <w:rsid w:val="000F5D68"/>
    <w:rsid w:val="000F5E7D"/>
    <w:rsid w:val="000F61FB"/>
    <w:rsid w:val="000F6655"/>
    <w:rsid w:val="000F6F53"/>
    <w:rsid w:val="000F7255"/>
    <w:rsid w:val="00100D7C"/>
    <w:rsid w:val="00101B2A"/>
    <w:rsid w:val="0010270C"/>
    <w:rsid w:val="00103380"/>
    <w:rsid w:val="0010344E"/>
    <w:rsid w:val="001035DA"/>
    <w:rsid w:val="001035FD"/>
    <w:rsid w:val="001052D4"/>
    <w:rsid w:val="00106714"/>
    <w:rsid w:val="001073F8"/>
    <w:rsid w:val="00107501"/>
    <w:rsid w:val="00107829"/>
    <w:rsid w:val="00107993"/>
    <w:rsid w:val="0011007D"/>
    <w:rsid w:val="00110E65"/>
    <w:rsid w:val="00113EF4"/>
    <w:rsid w:val="001160F0"/>
    <w:rsid w:val="00116839"/>
    <w:rsid w:val="00116B87"/>
    <w:rsid w:val="001174C3"/>
    <w:rsid w:val="0012221D"/>
    <w:rsid w:val="0012251D"/>
    <w:rsid w:val="00123056"/>
    <w:rsid w:val="0012392C"/>
    <w:rsid w:val="00124E9A"/>
    <w:rsid w:val="00125D91"/>
    <w:rsid w:val="00126131"/>
    <w:rsid w:val="00126192"/>
    <w:rsid w:val="00127284"/>
    <w:rsid w:val="00130A81"/>
    <w:rsid w:val="00133C52"/>
    <w:rsid w:val="00133CFE"/>
    <w:rsid w:val="00134ADC"/>
    <w:rsid w:val="00135A53"/>
    <w:rsid w:val="001368E0"/>
    <w:rsid w:val="00136DF7"/>
    <w:rsid w:val="00137826"/>
    <w:rsid w:val="00140570"/>
    <w:rsid w:val="00140BBC"/>
    <w:rsid w:val="00141AF6"/>
    <w:rsid w:val="00142675"/>
    <w:rsid w:val="0014345B"/>
    <w:rsid w:val="001450D1"/>
    <w:rsid w:val="00146754"/>
    <w:rsid w:val="001468DE"/>
    <w:rsid w:val="001470DD"/>
    <w:rsid w:val="001471FB"/>
    <w:rsid w:val="00147A7E"/>
    <w:rsid w:val="00147B1B"/>
    <w:rsid w:val="00147BF5"/>
    <w:rsid w:val="00150681"/>
    <w:rsid w:val="00150C77"/>
    <w:rsid w:val="00150F0D"/>
    <w:rsid w:val="001521DE"/>
    <w:rsid w:val="00152885"/>
    <w:rsid w:val="00153016"/>
    <w:rsid w:val="00153270"/>
    <w:rsid w:val="00153A2D"/>
    <w:rsid w:val="00153CAA"/>
    <w:rsid w:val="0015477B"/>
    <w:rsid w:val="00154A32"/>
    <w:rsid w:val="00154D4C"/>
    <w:rsid w:val="00154E47"/>
    <w:rsid w:val="00155C35"/>
    <w:rsid w:val="00155D83"/>
    <w:rsid w:val="00156EDC"/>
    <w:rsid w:val="00157954"/>
    <w:rsid w:val="00157F78"/>
    <w:rsid w:val="00160BEC"/>
    <w:rsid w:val="00162213"/>
    <w:rsid w:val="0016236B"/>
    <w:rsid w:val="0016241D"/>
    <w:rsid w:val="00163F22"/>
    <w:rsid w:val="0016443F"/>
    <w:rsid w:val="001644A0"/>
    <w:rsid w:val="0016501E"/>
    <w:rsid w:val="00165ABE"/>
    <w:rsid w:val="00167468"/>
    <w:rsid w:val="00167BEA"/>
    <w:rsid w:val="00170FCE"/>
    <w:rsid w:val="0017200C"/>
    <w:rsid w:val="00173EEB"/>
    <w:rsid w:val="001749C6"/>
    <w:rsid w:val="00175301"/>
    <w:rsid w:val="00175DB5"/>
    <w:rsid w:val="00176786"/>
    <w:rsid w:val="001767CC"/>
    <w:rsid w:val="00176DA3"/>
    <w:rsid w:val="0017772B"/>
    <w:rsid w:val="001779DD"/>
    <w:rsid w:val="00180078"/>
    <w:rsid w:val="00180CBD"/>
    <w:rsid w:val="00180D4C"/>
    <w:rsid w:val="0018124E"/>
    <w:rsid w:val="001816BC"/>
    <w:rsid w:val="00181C2E"/>
    <w:rsid w:val="0018408D"/>
    <w:rsid w:val="0018466C"/>
    <w:rsid w:val="0018559F"/>
    <w:rsid w:val="001940EB"/>
    <w:rsid w:val="0019565B"/>
    <w:rsid w:val="00195D7A"/>
    <w:rsid w:val="00196751"/>
    <w:rsid w:val="0019698B"/>
    <w:rsid w:val="00196CBA"/>
    <w:rsid w:val="00197112"/>
    <w:rsid w:val="00197F65"/>
    <w:rsid w:val="001A14E1"/>
    <w:rsid w:val="001A5E62"/>
    <w:rsid w:val="001B0920"/>
    <w:rsid w:val="001B09A6"/>
    <w:rsid w:val="001B12E4"/>
    <w:rsid w:val="001B29BA"/>
    <w:rsid w:val="001B3A2B"/>
    <w:rsid w:val="001B5B38"/>
    <w:rsid w:val="001B60E4"/>
    <w:rsid w:val="001B6116"/>
    <w:rsid w:val="001B6BA8"/>
    <w:rsid w:val="001B6F36"/>
    <w:rsid w:val="001B7A72"/>
    <w:rsid w:val="001C1AA5"/>
    <w:rsid w:val="001C24EE"/>
    <w:rsid w:val="001C2C7E"/>
    <w:rsid w:val="001C3576"/>
    <w:rsid w:val="001C384F"/>
    <w:rsid w:val="001C4246"/>
    <w:rsid w:val="001C4964"/>
    <w:rsid w:val="001C4DBB"/>
    <w:rsid w:val="001C4E69"/>
    <w:rsid w:val="001C62F1"/>
    <w:rsid w:val="001D0D76"/>
    <w:rsid w:val="001D15A6"/>
    <w:rsid w:val="001D38DF"/>
    <w:rsid w:val="001D609F"/>
    <w:rsid w:val="001D76AA"/>
    <w:rsid w:val="001D7839"/>
    <w:rsid w:val="001E0C82"/>
    <w:rsid w:val="001E121B"/>
    <w:rsid w:val="001E1990"/>
    <w:rsid w:val="001E2D6F"/>
    <w:rsid w:val="001E3434"/>
    <w:rsid w:val="001E37B6"/>
    <w:rsid w:val="001E3FCE"/>
    <w:rsid w:val="001E4522"/>
    <w:rsid w:val="001E46C4"/>
    <w:rsid w:val="001E4BD9"/>
    <w:rsid w:val="001E4C5D"/>
    <w:rsid w:val="001E5304"/>
    <w:rsid w:val="001E659F"/>
    <w:rsid w:val="001E6B27"/>
    <w:rsid w:val="001E7294"/>
    <w:rsid w:val="001E7E38"/>
    <w:rsid w:val="001F0174"/>
    <w:rsid w:val="001F12B7"/>
    <w:rsid w:val="001F2F53"/>
    <w:rsid w:val="001F7964"/>
    <w:rsid w:val="002003EF"/>
    <w:rsid w:val="00200F84"/>
    <w:rsid w:val="0020183F"/>
    <w:rsid w:val="00201CF4"/>
    <w:rsid w:val="002028EB"/>
    <w:rsid w:val="002032A3"/>
    <w:rsid w:val="0020426E"/>
    <w:rsid w:val="00204B27"/>
    <w:rsid w:val="0020576F"/>
    <w:rsid w:val="00205BA4"/>
    <w:rsid w:val="00206693"/>
    <w:rsid w:val="00206B40"/>
    <w:rsid w:val="002070DA"/>
    <w:rsid w:val="00207C36"/>
    <w:rsid w:val="00213042"/>
    <w:rsid w:val="00216FB8"/>
    <w:rsid w:val="0021725D"/>
    <w:rsid w:val="0022024B"/>
    <w:rsid w:val="002212AD"/>
    <w:rsid w:val="00221679"/>
    <w:rsid w:val="00222598"/>
    <w:rsid w:val="0022308A"/>
    <w:rsid w:val="00223332"/>
    <w:rsid w:val="00223535"/>
    <w:rsid w:val="00223870"/>
    <w:rsid w:val="0022393B"/>
    <w:rsid w:val="00223F79"/>
    <w:rsid w:val="00224B8A"/>
    <w:rsid w:val="002259E6"/>
    <w:rsid w:val="002268DA"/>
    <w:rsid w:val="00227580"/>
    <w:rsid w:val="00227895"/>
    <w:rsid w:val="0023182E"/>
    <w:rsid w:val="00231CA5"/>
    <w:rsid w:val="002338CD"/>
    <w:rsid w:val="002345EA"/>
    <w:rsid w:val="00241009"/>
    <w:rsid w:val="00243B3D"/>
    <w:rsid w:val="0024590E"/>
    <w:rsid w:val="002474C0"/>
    <w:rsid w:val="00252F4D"/>
    <w:rsid w:val="00255507"/>
    <w:rsid w:val="0025675C"/>
    <w:rsid w:val="00257839"/>
    <w:rsid w:val="0026069A"/>
    <w:rsid w:val="00260A05"/>
    <w:rsid w:val="002622DB"/>
    <w:rsid w:val="00264037"/>
    <w:rsid w:val="00264D5A"/>
    <w:rsid w:val="00265B02"/>
    <w:rsid w:val="00265BDE"/>
    <w:rsid w:val="00265F07"/>
    <w:rsid w:val="00266672"/>
    <w:rsid w:val="0026795B"/>
    <w:rsid w:val="00270056"/>
    <w:rsid w:val="00271171"/>
    <w:rsid w:val="00271612"/>
    <w:rsid w:val="00272CDD"/>
    <w:rsid w:val="0027341A"/>
    <w:rsid w:val="0027358A"/>
    <w:rsid w:val="00273D47"/>
    <w:rsid w:val="00273E5E"/>
    <w:rsid w:val="002751F6"/>
    <w:rsid w:val="0027584B"/>
    <w:rsid w:val="002771CD"/>
    <w:rsid w:val="00280138"/>
    <w:rsid w:val="002804AB"/>
    <w:rsid w:val="002810E1"/>
    <w:rsid w:val="00282518"/>
    <w:rsid w:val="002839BC"/>
    <w:rsid w:val="00284CAD"/>
    <w:rsid w:val="00286C10"/>
    <w:rsid w:val="00287BEE"/>
    <w:rsid w:val="00290368"/>
    <w:rsid w:val="00292086"/>
    <w:rsid w:val="00293164"/>
    <w:rsid w:val="00293F4D"/>
    <w:rsid w:val="002956F4"/>
    <w:rsid w:val="0029787F"/>
    <w:rsid w:val="00297BB7"/>
    <w:rsid w:val="002A2751"/>
    <w:rsid w:val="002A298E"/>
    <w:rsid w:val="002A37AA"/>
    <w:rsid w:val="002A3A39"/>
    <w:rsid w:val="002A438E"/>
    <w:rsid w:val="002A4D18"/>
    <w:rsid w:val="002A530F"/>
    <w:rsid w:val="002A555C"/>
    <w:rsid w:val="002A69E1"/>
    <w:rsid w:val="002A6FED"/>
    <w:rsid w:val="002A7CE2"/>
    <w:rsid w:val="002A7FCA"/>
    <w:rsid w:val="002B093F"/>
    <w:rsid w:val="002B09B1"/>
    <w:rsid w:val="002B0B50"/>
    <w:rsid w:val="002B22A4"/>
    <w:rsid w:val="002B270C"/>
    <w:rsid w:val="002B2A5C"/>
    <w:rsid w:val="002B392E"/>
    <w:rsid w:val="002B4423"/>
    <w:rsid w:val="002B589C"/>
    <w:rsid w:val="002B6841"/>
    <w:rsid w:val="002B7C74"/>
    <w:rsid w:val="002C0100"/>
    <w:rsid w:val="002C365C"/>
    <w:rsid w:val="002C6EDE"/>
    <w:rsid w:val="002C7DB1"/>
    <w:rsid w:val="002D1019"/>
    <w:rsid w:val="002D1CB7"/>
    <w:rsid w:val="002D2B7C"/>
    <w:rsid w:val="002D33E5"/>
    <w:rsid w:val="002E20CA"/>
    <w:rsid w:val="002E32F2"/>
    <w:rsid w:val="002E399A"/>
    <w:rsid w:val="002E5042"/>
    <w:rsid w:val="002E6003"/>
    <w:rsid w:val="002E64B4"/>
    <w:rsid w:val="002E74AA"/>
    <w:rsid w:val="002F1400"/>
    <w:rsid w:val="002F25EE"/>
    <w:rsid w:val="002F2C33"/>
    <w:rsid w:val="002F2E00"/>
    <w:rsid w:val="002F3E07"/>
    <w:rsid w:val="002F43E9"/>
    <w:rsid w:val="002F4820"/>
    <w:rsid w:val="002F57CA"/>
    <w:rsid w:val="002F71D3"/>
    <w:rsid w:val="0030004D"/>
    <w:rsid w:val="00300353"/>
    <w:rsid w:val="00300ED5"/>
    <w:rsid w:val="00303CF1"/>
    <w:rsid w:val="0030553B"/>
    <w:rsid w:val="0030643D"/>
    <w:rsid w:val="0030724B"/>
    <w:rsid w:val="00307D5B"/>
    <w:rsid w:val="00311235"/>
    <w:rsid w:val="00312183"/>
    <w:rsid w:val="003132F4"/>
    <w:rsid w:val="003139B8"/>
    <w:rsid w:val="00313B70"/>
    <w:rsid w:val="0031512C"/>
    <w:rsid w:val="003153A7"/>
    <w:rsid w:val="00315D78"/>
    <w:rsid w:val="003177D9"/>
    <w:rsid w:val="00320040"/>
    <w:rsid w:val="00320508"/>
    <w:rsid w:val="00320D93"/>
    <w:rsid w:val="003225D7"/>
    <w:rsid w:val="00322D93"/>
    <w:rsid w:val="00326506"/>
    <w:rsid w:val="003343B4"/>
    <w:rsid w:val="0033462E"/>
    <w:rsid w:val="003347DF"/>
    <w:rsid w:val="0033578A"/>
    <w:rsid w:val="00335D80"/>
    <w:rsid w:val="0033713D"/>
    <w:rsid w:val="00342DD5"/>
    <w:rsid w:val="0034311E"/>
    <w:rsid w:val="00343FD9"/>
    <w:rsid w:val="0034405D"/>
    <w:rsid w:val="0034425A"/>
    <w:rsid w:val="003449A2"/>
    <w:rsid w:val="003469C5"/>
    <w:rsid w:val="00346DDB"/>
    <w:rsid w:val="003471C1"/>
    <w:rsid w:val="0034740E"/>
    <w:rsid w:val="00347FF0"/>
    <w:rsid w:val="0035135A"/>
    <w:rsid w:val="00351E70"/>
    <w:rsid w:val="0035239E"/>
    <w:rsid w:val="00354363"/>
    <w:rsid w:val="00355251"/>
    <w:rsid w:val="00355E0A"/>
    <w:rsid w:val="00356882"/>
    <w:rsid w:val="00360145"/>
    <w:rsid w:val="00360B30"/>
    <w:rsid w:val="003628CB"/>
    <w:rsid w:val="003628E8"/>
    <w:rsid w:val="0036467E"/>
    <w:rsid w:val="00365CFF"/>
    <w:rsid w:val="003664C2"/>
    <w:rsid w:val="00367809"/>
    <w:rsid w:val="00372375"/>
    <w:rsid w:val="00374092"/>
    <w:rsid w:val="003754A3"/>
    <w:rsid w:val="003760CD"/>
    <w:rsid w:val="0037695A"/>
    <w:rsid w:val="00377C06"/>
    <w:rsid w:val="00380C55"/>
    <w:rsid w:val="003853D6"/>
    <w:rsid w:val="00386370"/>
    <w:rsid w:val="00387483"/>
    <w:rsid w:val="00387A4D"/>
    <w:rsid w:val="00390696"/>
    <w:rsid w:val="003912B1"/>
    <w:rsid w:val="00391473"/>
    <w:rsid w:val="00394B35"/>
    <w:rsid w:val="00394D75"/>
    <w:rsid w:val="00395DFD"/>
    <w:rsid w:val="003A0C30"/>
    <w:rsid w:val="003A238A"/>
    <w:rsid w:val="003A250F"/>
    <w:rsid w:val="003A435C"/>
    <w:rsid w:val="003A5C5C"/>
    <w:rsid w:val="003A7693"/>
    <w:rsid w:val="003B02CC"/>
    <w:rsid w:val="003B10CE"/>
    <w:rsid w:val="003B2F60"/>
    <w:rsid w:val="003B3198"/>
    <w:rsid w:val="003B4242"/>
    <w:rsid w:val="003B55C3"/>
    <w:rsid w:val="003B586F"/>
    <w:rsid w:val="003B59DE"/>
    <w:rsid w:val="003B5AA2"/>
    <w:rsid w:val="003B7B16"/>
    <w:rsid w:val="003C16A9"/>
    <w:rsid w:val="003C2C88"/>
    <w:rsid w:val="003C40FD"/>
    <w:rsid w:val="003C4205"/>
    <w:rsid w:val="003C61C1"/>
    <w:rsid w:val="003C775B"/>
    <w:rsid w:val="003D0A94"/>
    <w:rsid w:val="003D1097"/>
    <w:rsid w:val="003D4261"/>
    <w:rsid w:val="003D456B"/>
    <w:rsid w:val="003D470B"/>
    <w:rsid w:val="003D4AD0"/>
    <w:rsid w:val="003D6359"/>
    <w:rsid w:val="003D6974"/>
    <w:rsid w:val="003D77EF"/>
    <w:rsid w:val="003D78A7"/>
    <w:rsid w:val="003E32EC"/>
    <w:rsid w:val="003E433B"/>
    <w:rsid w:val="003E43B6"/>
    <w:rsid w:val="003E64EE"/>
    <w:rsid w:val="003E7BC6"/>
    <w:rsid w:val="003F049F"/>
    <w:rsid w:val="003F0A16"/>
    <w:rsid w:val="003F21EE"/>
    <w:rsid w:val="003F23D9"/>
    <w:rsid w:val="003F47CE"/>
    <w:rsid w:val="003F61B4"/>
    <w:rsid w:val="003F74E3"/>
    <w:rsid w:val="003F7546"/>
    <w:rsid w:val="00400893"/>
    <w:rsid w:val="00400D73"/>
    <w:rsid w:val="00403AF2"/>
    <w:rsid w:val="00403E01"/>
    <w:rsid w:val="00404860"/>
    <w:rsid w:val="00405F03"/>
    <w:rsid w:val="0040749E"/>
    <w:rsid w:val="004077F3"/>
    <w:rsid w:val="004079DE"/>
    <w:rsid w:val="00410E41"/>
    <w:rsid w:val="00411272"/>
    <w:rsid w:val="0041152B"/>
    <w:rsid w:val="004126A7"/>
    <w:rsid w:val="00414B53"/>
    <w:rsid w:val="004154C4"/>
    <w:rsid w:val="004160BD"/>
    <w:rsid w:val="0041781B"/>
    <w:rsid w:val="004208A7"/>
    <w:rsid w:val="004213A1"/>
    <w:rsid w:val="00424874"/>
    <w:rsid w:val="004248A2"/>
    <w:rsid w:val="00425051"/>
    <w:rsid w:val="004258F8"/>
    <w:rsid w:val="00425D07"/>
    <w:rsid w:val="00426EF9"/>
    <w:rsid w:val="00430A88"/>
    <w:rsid w:val="004330CA"/>
    <w:rsid w:val="00433A70"/>
    <w:rsid w:val="004353D5"/>
    <w:rsid w:val="00435DB6"/>
    <w:rsid w:val="00437864"/>
    <w:rsid w:val="00437E82"/>
    <w:rsid w:val="004403F6"/>
    <w:rsid w:val="00440A2C"/>
    <w:rsid w:val="0044117C"/>
    <w:rsid w:val="00441FF5"/>
    <w:rsid w:val="00443175"/>
    <w:rsid w:val="004440EB"/>
    <w:rsid w:val="00445BD2"/>
    <w:rsid w:val="004462DD"/>
    <w:rsid w:val="004504A5"/>
    <w:rsid w:val="0045060C"/>
    <w:rsid w:val="00453B47"/>
    <w:rsid w:val="00454007"/>
    <w:rsid w:val="00454551"/>
    <w:rsid w:val="0045529E"/>
    <w:rsid w:val="00455A57"/>
    <w:rsid w:val="00455EC2"/>
    <w:rsid w:val="004567BD"/>
    <w:rsid w:val="004568E3"/>
    <w:rsid w:val="00457FE2"/>
    <w:rsid w:val="0046069C"/>
    <w:rsid w:val="004612F7"/>
    <w:rsid w:val="004618A6"/>
    <w:rsid w:val="004618DE"/>
    <w:rsid w:val="0046199B"/>
    <w:rsid w:val="00462D8D"/>
    <w:rsid w:val="00462E69"/>
    <w:rsid w:val="00463339"/>
    <w:rsid w:val="0046386F"/>
    <w:rsid w:val="004672BD"/>
    <w:rsid w:val="004672BE"/>
    <w:rsid w:val="00470D5B"/>
    <w:rsid w:val="004714F5"/>
    <w:rsid w:val="00472D29"/>
    <w:rsid w:val="00473CA4"/>
    <w:rsid w:val="00475AA3"/>
    <w:rsid w:val="00475E03"/>
    <w:rsid w:val="0048105D"/>
    <w:rsid w:val="00481F4D"/>
    <w:rsid w:val="004824D6"/>
    <w:rsid w:val="004825B3"/>
    <w:rsid w:val="00482928"/>
    <w:rsid w:val="00482CF1"/>
    <w:rsid w:val="00482FBA"/>
    <w:rsid w:val="00483B22"/>
    <w:rsid w:val="004847A4"/>
    <w:rsid w:val="004854A3"/>
    <w:rsid w:val="00486123"/>
    <w:rsid w:val="00486CDC"/>
    <w:rsid w:val="00487D97"/>
    <w:rsid w:val="00491DFF"/>
    <w:rsid w:val="0049269D"/>
    <w:rsid w:val="004942C8"/>
    <w:rsid w:val="0049591B"/>
    <w:rsid w:val="00495E58"/>
    <w:rsid w:val="0049604D"/>
    <w:rsid w:val="0049606F"/>
    <w:rsid w:val="00497C40"/>
    <w:rsid w:val="004A0803"/>
    <w:rsid w:val="004A0F74"/>
    <w:rsid w:val="004A11E3"/>
    <w:rsid w:val="004A1F55"/>
    <w:rsid w:val="004A212C"/>
    <w:rsid w:val="004A3179"/>
    <w:rsid w:val="004A3305"/>
    <w:rsid w:val="004A3A90"/>
    <w:rsid w:val="004A659A"/>
    <w:rsid w:val="004A6BCA"/>
    <w:rsid w:val="004A6CB1"/>
    <w:rsid w:val="004A711F"/>
    <w:rsid w:val="004A7E51"/>
    <w:rsid w:val="004B004C"/>
    <w:rsid w:val="004B1492"/>
    <w:rsid w:val="004B16F9"/>
    <w:rsid w:val="004B2D15"/>
    <w:rsid w:val="004B2E7D"/>
    <w:rsid w:val="004B3B56"/>
    <w:rsid w:val="004B3EBD"/>
    <w:rsid w:val="004B444C"/>
    <w:rsid w:val="004B4829"/>
    <w:rsid w:val="004B49EB"/>
    <w:rsid w:val="004B49F5"/>
    <w:rsid w:val="004B5182"/>
    <w:rsid w:val="004B603D"/>
    <w:rsid w:val="004B7224"/>
    <w:rsid w:val="004B7FEF"/>
    <w:rsid w:val="004C0700"/>
    <w:rsid w:val="004C0C38"/>
    <w:rsid w:val="004C2D32"/>
    <w:rsid w:val="004C2F2F"/>
    <w:rsid w:val="004C43DE"/>
    <w:rsid w:val="004C55F0"/>
    <w:rsid w:val="004C5C5F"/>
    <w:rsid w:val="004C6960"/>
    <w:rsid w:val="004C6E04"/>
    <w:rsid w:val="004D05AE"/>
    <w:rsid w:val="004D0C13"/>
    <w:rsid w:val="004D10AA"/>
    <w:rsid w:val="004D1C72"/>
    <w:rsid w:val="004D26EF"/>
    <w:rsid w:val="004D2EB6"/>
    <w:rsid w:val="004D32D8"/>
    <w:rsid w:val="004D39A3"/>
    <w:rsid w:val="004D45C7"/>
    <w:rsid w:val="004D4D38"/>
    <w:rsid w:val="004D6FBE"/>
    <w:rsid w:val="004E0258"/>
    <w:rsid w:val="004E0FCE"/>
    <w:rsid w:val="004E11BA"/>
    <w:rsid w:val="004E14EB"/>
    <w:rsid w:val="004E1904"/>
    <w:rsid w:val="004E1A52"/>
    <w:rsid w:val="004E1C3A"/>
    <w:rsid w:val="004E2AD7"/>
    <w:rsid w:val="004E64B0"/>
    <w:rsid w:val="004E6FFA"/>
    <w:rsid w:val="004E73EA"/>
    <w:rsid w:val="004E7E06"/>
    <w:rsid w:val="004F0275"/>
    <w:rsid w:val="004F1EEB"/>
    <w:rsid w:val="004F2661"/>
    <w:rsid w:val="004F2A11"/>
    <w:rsid w:val="004F3EF8"/>
    <w:rsid w:val="004F531D"/>
    <w:rsid w:val="004F575C"/>
    <w:rsid w:val="004F5D40"/>
    <w:rsid w:val="00500C16"/>
    <w:rsid w:val="00500DCF"/>
    <w:rsid w:val="005025B8"/>
    <w:rsid w:val="00505053"/>
    <w:rsid w:val="00505407"/>
    <w:rsid w:val="0050582B"/>
    <w:rsid w:val="00505A3B"/>
    <w:rsid w:val="00506BF6"/>
    <w:rsid w:val="005109E9"/>
    <w:rsid w:val="00510E68"/>
    <w:rsid w:val="00511955"/>
    <w:rsid w:val="00511B48"/>
    <w:rsid w:val="00511F6C"/>
    <w:rsid w:val="00512129"/>
    <w:rsid w:val="00515032"/>
    <w:rsid w:val="00515577"/>
    <w:rsid w:val="0052023B"/>
    <w:rsid w:val="0052086D"/>
    <w:rsid w:val="0052143E"/>
    <w:rsid w:val="005224AA"/>
    <w:rsid w:val="005229EF"/>
    <w:rsid w:val="00522BFB"/>
    <w:rsid w:val="00523992"/>
    <w:rsid w:val="00523E60"/>
    <w:rsid w:val="005241B7"/>
    <w:rsid w:val="0052547F"/>
    <w:rsid w:val="00526025"/>
    <w:rsid w:val="005261F5"/>
    <w:rsid w:val="00526492"/>
    <w:rsid w:val="005266F6"/>
    <w:rsid w:val="00526C54"/>
    <w:rsid w:val="00527E5E"/>
    <w:rsid w:val="005324BE"/>
    <w:rsid w:val="0053315E"/>
    <w:rsid w:val="00533E27"/>
    <w:rsid w:val="00534071"/>
    <w:rsid w:val="00535C30"/>
    <w:rsid w:val="005365D6"/>
    <w:rsid w:val="00537534"/>
    <w:rsid w:val="00542A8F"/>
    <w:rsid w:val="00542FEC"/>
    <w:rsid w:val="005433AF"/>
    <w:rsid w:val="00544619"/>
    <w:rsid w:val="00546EDE"/>
    <w:rsid w:val="005471BC"/>
    <w:rsid w:val="005500B9"/>
    <w:rsid w:val="0055291C"/>
    <w:rsid w:val="00552941"/>
    <w:rsid w:val="005534BA"/>
    <w:rsid w:val="005555D8"/>
    <w:rsid w:val="00556996"/>
    <w:rsid w:val="00557FF2"/>
    <w:rsid w:val="00560476"/>
    <w:rsid w:val="0056067A"/>
    <w:rsid w:val="00560803"/>
    <w:rsid w:val="00560827"/>
    <w:rsid w:val="00561239"/>
    <w:rsid w:val="00563806"/>
    <w:rsid w:val="005653FC"/>
    <w:rsid w:val="00566A14"/>
    <w:rsid w:val="00566A85"/>
    <w:rsid w:val="00570900"/>
    <w:rsid w:val="005742BE"/>
    <w:rsid w:val="00574D40"/>
    <w:rsid w:val="005803B9"/>
    <w:rsid w:val="00581BE8"/>
    <w:rsid w:val="00582982"/>
    <w:rsid w:val="00582F8F"/>
    <w:rsid w:val="00583AE7"/>
    <w:rsid w:val="005846B6"/>
    <w:rsid w:val="00585572"/>
    <w:rsid w:val="005862BD"/>
    <w:rsid w:val="00587BF6"/>
    <w:rsid w:val="00587E24"/>
    <w:rsid w:val="00587F1B"/>
    <w:rsid w:val="005903CB"/>
    <w:rsid w:val="00593B9B"/>
    <w:rsid w:val="00594238"/>
    <w:rsid w:val="005944D5"/>
    <w:rsid w:val="005951AC"/>
    <w:rsid w:val="005962C4"/>
    <w:rsid w:val="0059653B"/>
    <w:rsid w:val="0059699E"/>
    <w:rsid w:val="00597026"/>
    <w:rsid w:val="00597F97"/>
    <w:rsid w:val="005A0454"/>
    <w:rsid w:val="005A07AC"/>
    <w:rsid w:val="005A1C07"/>
    <w:rsid w:val="005A1C16"/>
    <w:rsid w:val="005A4ECD"/>
    <w:rsid w:val="005A5395"/>
    <w:rsid w:val="005A635E"/>
    <w:rsid w:val="005A7830"/>
    <w:rsid w:val="005A7BC6"/>
    <w:rsid w:val="005A7EA2"/>
    <w:rsid w:val="005B1E54"/>
    <w:rsid w:val="005B2A25"/>
    <w:rsid w:val="005B75E0"/>
    <w:rsid w:val="005B77D5"/>
    <w:rsid w:val="005B7C31"/>
    <w:rsid w:val="005C0222"/>
    <w:rsid w:val="005C168B"/>
    <w:rsid w:val="005C23F7"/>
    <w:rsid w:val="005C28BA"/>
    <w:rsid w:val="005C2EED"/>
    <w:rsid w:val="005C3E62"/>
    <w:rsid w:val="005C5CF1"/>
    <w:rsid w:val="005C7034"/>
    <w:rsid w:val="005D2BB4"/>
    <w:rsid w:val="005D4E0C"/>
    <w:rsid w:val="005D58CE"/>
    <w:rsid w:val="005D65C1"/>
    <w:rsid w:val="005D67D4"/>
    <w:rsid w:val="005D6EE5"/>
    <w:rsid w:val="005E1129"/>
    <w:rsid w:val="005E1133"/>
    <w:rsid w:val="005E1B31"/>
    <w:rsid w:val="005E1BE8"/>
    <w:rsid w:val="005E40B1"/>
    <w:rsid w:val="005E5597"/>
    <w:rsid w:val="005E56DD"/>
    <w:rsid w:val="005E5C7B"/>
    <w:rsid w:val="005E6E93"/>
    <w:rsid w:val="005E7C9F"/>
    <w:rsid w:val="005E7E14"/>
    <w:rsid w:val="005F0012"/>
    <w:rsid w:val="005F0964"/>
    <w:rsid w:val="005F0A40"/>
    <w:rsid w:val="005F149B"/>
    <w:rsid w:val="005F4C3E"/>
    <w:rsid w:val="005F590D"/>
    <w:rsid w:val="005F626D"/>
    <w:rsid w:val="005F6380"/>
    <w:rsid w:val="005F7282"/>
    <w:rsid w:val="005F7728"/>
    <w:rsid w:val="005F7C3F"/>
    <w:rsid w:val="005F7FB3"/>
    <w:rsid w:val="00600592"/>
    <w:rsid w:val="00600690"/>
    <w:rsid w:val="00600BA8"/>
    <w:rsid w:val="00600F53"/>
    <w:rsid w:val="00601040"/>
    <w:rsid w:val="00601E4C"/>
    <w:rsid w:val="00605C48"/>
    <w:rsid w:val="00606E73"/>
    <w:rsid w:val="006076A6"/>
    <w:rsid w:val="00607A53"/>
    <w:rsid w:val="00607CAE"/>
    <w:rsid w:val="00607EEA"/>
    <w:rsid w:val="00613876"/>
    <w:rsid w:val="00613A2C"/>
    <w:rsid w:val="00613A9C"/>
    <w:rsid w:val="00614036"/>
    <w:rsid w:val="006142E0"/>
    <w:rsid w:val="00614AD1"/>
    <w:rsid w:val="00614D84"/>
    <w:rsid w:val="00615160"/>
    <w:rsid w:val="0061605A"/>
    <w:rsid w:val="0061764A"/>
    <w:rsid w:val="00620A5E"/>
    <w:rsid w:val="00621023"/>
    <w:rsid w:val="0062251E"/>
    <w:rsid w:val="006231AC"/>
    <w:rsid w:val="00623F24"/>
    <w:rsid w:val="00624729"/>
    <w:rsid w:val="00624B90"/>
    <w:rsid w:val="00624EB2"/>
    <w:rsid w:val="00625F36"/>
    <w:rsid w:val="00626A05"/>
    <w:rsid w:val="00630733"/>
    <w:rsid w:val="00630A2E"/>
    <w:rsid w:val="006318EB"/>
    <w:rsid w:val="00636B3A"/>
    <w:rsid w:val="00636D75"/>
    <w:rsid w:val="006373E5"/>
    <w:rsid w:val="00640062"/>
    <w:rsid w:val="0064124A"/>
    <w:rsid w:val="00641A5B"/>
    <w:rsid w:val="0064347D"/>
    <w:rsid w:val="00643A0F"/>
    <w:rsid w:val="0064469F"/>
    <w:rsid w:val="00644F8B"/>
    <w:rsid w:val="006451BC"/>
    <w:rsid w:val="006452A0"/>
    <w:rsid w:val="00645C06"/>
    <w:rsid w:val="006463BA"/>
    <w:rsid w:val="00646C42"/>
    <w:rsid w:val="00650F9B"/>
    <w:rsid w:val="00651697"/>
    <w:rsid w:val="006534EC"/>
    <w:rsid w:val="00654A33"/>
    <w:rsid w:val="00654B22"/>
    <w:rsid w:val="006602BD"/>
    <w:rsid w:val="006620A8"/>
    <w:rsid w:val="006626DD"/>
    <w:rsid w:val="00665DA2"/>
    <w:rsid w:val="00665DB3"/>
    <w:rsid w:val="00665FC5"/>
    <w:rsid w:val="00666619"/>
    <w:rsid w:val="00667708"/>
    <w:rsid w:val="00667946"/>
    <w:rsid w:val="00670217"/>
    <w:rsid w:val="00670D27"/>
    <w:rsid w:val="006719A0"/>
    <w:rsid w:val="00671C13"/>
    <w:rsid w:val="0067224B"/>
    <w:rsid w:val="00672E9B"/>
    <w:rsid w:val="006746A2"/>
    <w:rsid w:val="006757BE"/>
    <w:rsid w:val="00675C5C"/>
    <w:rsid w:val="00680FC2"/>
    <w:rsid w:val="00680FEC"/>
    <w:rsid w:val="006811CD"/>
    <w:rsid w:val="006832CC"/>
    <w:rsid w:val="006834A4"/>
    <w:rsid w:val="006839C2"/>
    <w:rsid w:val="00683B03"/>
    <w:rsid w:val="00683FF4"/>
    <w:rsid w:val="006846B2"/>
    <w:rsid w:val="0068553E"/>
    <w:rsid w:val="006866DC"/>
    <w:rsid w:val="0069004F"/>
    <w:rsid w:val="00690D78"/>
    <w:rsid w:val="006918D8"/>
    <w:rsid w:val="00692150"/>
    <w:rsid w:val="00693E8C"/>
    <w:rsid w:val="00693FA1"/>
    <w:rsid w:val="00694200"/>
    <w:rsid w:val="0069430B"/>
    <w:rsid w:val="006947C5"/>
    <w:rsid w:val="006959B4"/>
    <w:rsid w:val="00696816"/>
    <w:rsid w:val="006A0260"/>
    <w:rsid w:val="006A1F08"/>
    <w:rsid w:val="006A2CFE"/>
    <w:rsid w:val="006A3744"/>
    <w:rsid w:val="006A4F0C"/>
    <w:rsid w:val="006A560A"/>
    <w:rsid w:val="006A5A4A"/>
    <w:rsid w:val="006A68BC"/>
    <w:rsid w:val="006A7FA2"/>
    <w:rsid w:val="006B02A0"/>
    <w:rsid w:val="006B3B93"/>
    <w:rsid w:val="006B544F"/>
    <w:rsid w:val="006B54AD"/>
    <w:rsid w:val="006B6526"/>
    <w:rsid w:val="006B6EE9"/>
    <w:rsid w:val="006C04FC"/>
    <w:rsid w:val="006C09DC"/>
    <w:rsid w:val="006C0DE5"/>
    <w:rsid w:val="006C34C3"/>
    <w:rsid w:val="006C3F9F"/>
    <w:rsid w:val="006C49F2"/>
    <w:rsid w:val="006C4BE2"/>
    <w:rsid w:val="006C542F"/>
    <w:rsid w:val="006C5F2E"/>
    <w:rsid w:val="006C62EF"/>
    <w:rsid w:val="006C7B77"/>
    <w:rsid w:val="006D0255"/>
    <w:rsid w:val="006D0E67"/>
    <w:rsid w:val="006D1A6B"/>
    <w:rsid w:val="006D20ED"/>
    <w:rsid w:val="006D2785"/>
    <w:rsid w:val="006D27FB"/>
    <w:rsid w:val="006D2F12"/>
    <w:rsid w:val="006D39E2"/>
    <w:rsid w:val="006D3D9C"/>
    <w:rsid w:val="006D4C93"/>
    <w:rsid w:val="006D4E9D"/>
    <w:rsid w:val="006D72C6"/>
    <w:rsid w:val="006E1567"/>
    <w:rsid w:val="006E31ED"/>
    <w:rsid w:val="006E3E38"/>
    <w:rsid w:val="006E4F9B"/>
    <w:rsid w:val="006E5870"/>
    <w:rsid w:val="006E7DF2"/>
    <w:rsid w:val="006E7FCB"/>
    <w:rsid w:val="006F065B"/>
    <w:rsid w:val="006F0759"/>
    <w:rsid w:val="006F0FDA"/>
    <w:rsid w:val="006F11DF"/>
    <w:rsid w:val="006F1984"/>
    <w:rsid w:val="006F23A2"/>
    <w:rsid w:val="006F4110"/>
    <w:rsid w:val="006F4A88"/>
    <w:rsid w:val="006F68E4"/>
    <w:rsid w:val="006F78C6"/>
    <w:rsid w:val="00702B1F"/>
    <w:rsid w:val="007035FB"/>
    <w:rsid w:val="00703666"/>
    <w:rsid w:val="007040C9"/>
    <w:rsid w:val="00706B9A"/>
    <w:rsid w:val="00706C04"/>
    <w:rsid w:val="0070720D"/>
    <w:rsid w:val="007072E0"/>
    <w:rsid w:val="00710770"/>
    <w:rsid w:val="0071170B"/>
    <w:rsid w:val="00711803"/>
    <w:rsid w:val="00711A2D"/>
    <w:rsid w:val="00712149"/>
    <w:rsid w:val="00712F3A"/>
    <w:rsid w:val="00715852"/>
    <w:rsid w:val="00716069"/>
    <w:rsid w:val="00716182"/>
    <w:rsid w:val="007208BB"/>
    <w:rsid w:val="007220AD"/>
    <w:rsid w:val="00722133"/>
    <w:rsid w:val="00722C61"/>
    <w:rsid w:val="00724139"/>
    <w:rsid w:val="00724BF5"/>
    <w:rsid w:val="00724CB1"/>
    <w:rsid w:val="00724DBA"/>
    <w:rsid w:val="00725532"/>
    <w:rsid w:val="00726FAF"/>
    <w:rsid w:val="00730062"/>
    <w:rsid w:val="007300E0"/>
    <w:rsid w:val="00730207"/>
    <w:rsid w:val="0073087E"/>
    <w:rsid w:val="00730D4A"/>
    <w:rsid w:val="00731164"/>
    <w:rsid w:val="0073138B"/>
    <w:rsid w:val="00733C7D"/>
    <w:rsid w:val="00734859"/>
    <w:rsid w:val="007350E2"/>
    <w:rsid w:val="00736F1D"/>
    <w:rsid w:val="00737B80"/>
    <w:rsid w:val="0074145A"/>
    <w:rsid w:val="00744FBA"/>
    <w:rsid w:val="007468CA"/>
    <w:rsid w:val="007475DF"/>
    <w:rsid w:val="0075087E"/>
    <w:rsid w:val="00750C36"/>
    <w:rsid w:val="007511D4"/>
    <w:rsid w:val="007514ED"/>
    <w:rsid w:val="00752007"/>
    <w:rsid w:val="00752368"/>
    <w:rsid w:val="0075416E"/>
    <w:rsid w:val="00754CB9"/>
    <w:rsid w:val="00754EDF"/>
    <w:rsid w:val="007573A5"/>
    <w:rsid w:val="007610D7"/>
    <w:rsid w:val="007615A0"/>
    <w:rsid w:val="00761B93"/>
    <w:rsid w:val="00763FE5"/>
    <w:rsid w:val="00765BCD"/>
    <w:rsid w:val="00765F81"/>
    <w:rsid w:val="00767209"/>
    <w:rsid w:val="0077069C"/>
    <w:rsid w:val="00771346"/>
    <w:rsid w:val="0077228D"/>
    <w:rsid w:val="00772A2F"/>
    <w:rsid w:val="00774618"/>
    <w:rsid w:val="00776E79"/>
    <w:rsid w:val="00777A2F"/>
    <w:rsid w:val="00777B3E"/>
    <w:rsid w:val="00780142"/>
    <w:rsid w:val="00780C5D"/>
    <w:rsid w:val="00781CFA"/>
    <w:rsid w:val="007827B0"/>
    <w:rsid w:val="00783F0F"/>
    <w:rsid w:val="00786C1B"/>
    <w:rsid w:val="00786E2F"/>
    <w:rsid w:val="00790561"/>
    <w:rsid w:val="00790E70"/>
    <w:rsid w:val="00791135"/>
    <w:rsid w:val="007920B1"/>
    <w:rsid w:val="00794977"/>
    <w:rsid w:val="007951E0"/>
    <w:rsid w:val="00795ABC"/>
    <w:rsid w:val="00795BA2"/>
    <w:rsid w:val="0079645B"/>
    <w:rsid w:val="0079652A"/>
    <w:rsid w:val="007965FF"/>
    <w:rsid w:val="00796D71"/>
    <w:rsid w:val="0079703D"/>
    <w:rsid w:val="00797339"/>
    <w:rsid w:val="00797F0A"/>
    <w:rsid w:val="007A371B"/>
    <w:rsid w:val="007A376F"/>
    <w:rsid w:val="007A5238"/>
    <w:rsid w:val="007A533A"/>
    <w:rsid w:val="007A7001"/>
    <w:rsid w:val="007A714B"/>
    <w:rsid w:val="007B14B6"/>
    <w:rsid w:val="007B18E4"/>
    <w:rsid w:val="007B2938"/>
    <w:rsid w:val="007B4B66"/>
    <w:rsid w:val="007B6178"/>
    <w:rsid w:val="007B6CC3"/>
    <w:rsid w:val="007B7BCE"/>
    <w:rsid w:val="007C0932"/>
    <w:rsid w:val="007C1C3F"/>
    <w:rsid w:val="007C2737"/>
    <w:rsid w:val="007C337A"/>
    <w:rsid w:val="007C4EE0"/>
    <w:rsid w:val="007C4FE9"/>
    <w:rsid w:val="007C59E0"/>
    <w:rsid w:val="007C5FD6"/>
    <w:rsid w:val="007C65E8"/>
    <w:rsid w:val="007C6AB6"/>
    <w:rsid w:val="007C783D"/>
    <w:rsid w:val="007C7A81"/>
    <w:rsid w:val="007D1F6C"/>
    <w:rsid w:val="007D226C"/>
    <w:rsid w:val="007D2816"/>
    <w:rsid w:val="007D28B0"/>
    <w:rsid w:val="007D2CE7"/>
    <w:rsid w:val="007D2FB7"/>
    <w:rsid w:val="007D68C5"/>
    <w:rsid w:val="007D6A06"/>
    <w:rsid w:val="007D7B1D"/>
    <w:rsid w:val="007E07A1"/>
    <w:rsid w:val="007E08D6"/>
    <w:rsid w:val="007E0EFF"/>
    <w:rsid w:val="007E1E60"/>
    <w:rsid w:val="007E2F63"/>
    <w:rsid w:val="007E3030"/>
    <w:rsid w:val="007E4105"/>
    <w:rsid w:val="007E562E"/>
    <w:rsid w:val="007E58A7"/>
    <w:rsid w:val="007E6298"/>
    <w:rsid w:val="007E7085"/>
    <w:rsid w:val="007F22CB"/>
    <w:rsid w:val="007F2ED1"/>
    <w:rsid w:val="007F40D3"/>
    <w:rsid w:val="007F5B3E"/>
    <w:rsid w:val="007F5E9C"/>
    <w:rsid w:val="00801790"/>
    <w:rsid w:val="008017E4"/>
    <w:rsid w:val="00801E66"/>
    <w:rsid w:val="00801F0B"/>
    <w:rsid w:val="00803251"/>
    <w:rsid w:val="00803321"/>
    <w:rsid w:val="00804849"/>
    <w:rsid w:val="00805529"/>
    <w:rsid w:val="00806266"/>
    <w:rsid w:val="00806BA9"/>
    <w:rsid w:val="00807B9E"/>
    <w:rsid w:val="00807F32"/>
    <w:rsid w:val="008108D8"/>
    <w:rsid w:val="0081092B"/>
    <w:rsid w:val="00811FDB"/>
    <w:rsid w:val="008132BE"/>
    <w:rsid w:val="00814117"/>
    <w:rsid w:val="00814AB3"/>
    <w:rsid w:val="00817F75"/>
    <w:rsid w:val="008213E2"/>
    <w:rsid w:val="008240AB"/>
    <w:rsid w:val="00827171"/>
    <w:rsid w:val="008273AE"/>
    <w:rsid w:val="00830A6E"/>
    <w:rsid w:val="00831305"/>
    <w:rsid w:val="00832CA2"/>
    <w:rsid w:val="00833012"/>
    <w:rsid w:val="00833043"/>
    <w:rsid w:val="0083415F"/>
    <w:rsid w:val="008346E1"/>
    <w:rsid w:val="00836166"/>
    <w:rsid w:val="00836CDD"/>
    <w:rsid w:val="00841FCD"/>
    <w:rsid w:val="008420DB"/>
    <w:rsid w:val="00842454"/>
    <w:rsid w:val="008427AE"/>
    <w:rsid w:val="008441A2"/>
    <w:rsid w:val="008450C2"/>
    <w:rsid w:val="00845A52"/>
    <w:rsid w:val="0084600C"/>
    <w:rsid w:val="00846CA8"/>
    <w:rsid w:val="008502CC"/>
    <w:rsid w:val="00850436"/>
    <w:rsid w:val="00850E70"/>
    <w:rsid w:val="00851384"/>
    <w:rsid w:val="00851A87"/>
    <w:rsid w:val="00852E4B"/>
    <w:rsid w:val="00852FAB"/>
    <w:rsid w:val="00853EC2"/>
    <w:rsid w:val="00854D81"/>
    <w:rsid w:val="00855DAD"/>
    <w:rsid w:val="00855F90"/>
    <w:rsid w:val="00857EBA"/>
    <w:rsid w:val="00860F86"/>
    <w:rsid w:val="00861B56"/>
    <w:rsid w:val="00862641"/>
    <w:rsid w:val="0086307E"/>
    <w:rsid w:val="00863192"/>
    <w:rsid w:val="008638CF"/>
    <w:rsid w:val="008639B5"/>
    <w:rsid w:val="00864A6A"/>
    <w:rsid w:val="00864DE6"/>
    <w:rsid w:val="008653A7"/>
    <w:rsid w:val="008665C9"/>
    <w:rsid w:val="0086704D"/>
    <w:rsid w:val="00867705"/>
    <w:rsid w:val="008703C6"/>
    <w:rsid w:val="0087060E"/>
    <w:rsid w:val="00870CCC"/>
    <w:rsid w:val="00870DC3"/>
    <w:rsid w:val="00873583"/>
    <w:rsid w:val="00873DC5"/>
    <w:rsid w:val="00873E36"/>
    <w:rsid w:val="0087729D"/>
    <w:rsid w:val="0087755D"/>
    <w:rsid w:val="0087769E"/>
    <w:rsid w:val="00877DE4"/>
    <w:rsid w:val="00877E98"/>
    <w:rsid w:val="0088288F"/>
    <w:rsid w:val="00884395"/>
    <w:rsid w:val="00884971"/>
    <w:rsid w:val="00885343"/>
    <w:rsid w:val="0088574E"/>
    <w:rsid w:val="00885A9B"/>
    <w:rsid w:val="008909EB"/>
    <w:rsid w:val="008917F2"/>
    <w:rsid w:val="0089405D"/>
    <w:rsid w:val="00894537"/>
    <w:rsid w:val="00895152"/>
    <w:rsid w:val="008954B7"/>
    <w:rsid w:val="00896AB1"/>
    <w:rsid w:val="008A0D5A"/>
    <w:rsid w:val="008A2A82"/>
    <w:rsid w:val="008A443A"/>
    <w:rsid w:val="008A460D"/>
    <w:rsid w:val="008A5269"/>
    <w:rsid w:val="008A5490"/>
    <w:rsid w:val="008A677E"/>
    <w:rsid w:val="008A73C8"/>
    <w:rsid w:val="008B14DC"/>
    <w:rsid w:val="008B19D8"/>
    <w:rsid w:val="008B2866"/>
    <w:rsid w:val="008B2C4F"/>
    <w:rsid w:val="008B4DBC"/>
    <w:rsid w:val="008B584E"/>
    <w:rsid w:val="008B5D34"/>
    <w:rsid w:val="008B6406"/>
    <w:rsid w:val="008B6679"/>
    <w:rsid w:val="008B731C"/>
    <w:rsid w:val="008B74CA"/>
    <w:rsid w:val="008B7664"/>
    <w:rsid w:val="008C047A"/>
    <w:rsid w:val="008C1865"/>
    <w:rsid w:val="008C18BE"/>
    <w:rsid w:val="008C2CDC"/>
    <w:rsid w:val="008C38B6"/>
    <w:rsid w:val="008C5C0F"/>
    <w:rsid w:val="008C70AE"/>
    <w:rsid w:val="008D109B"/>
    <w:rsid w:val="008D1261"/>
    <w:rsid w:val="008D196C"/>
    <w:rsid w:val="008D2558"/>
    <w:rsid w:val="008D3BA5"/>
    <w:rsid w:val="008D406A"/>
    <w:rsid w:val="008D5C51"/>
    <w:rsid w:val="008D61D9"/>
    <w:rsid w:val="008E126C"/>
    <w:rsid w:val="008E1474"/>
    <w:rsid w:val="008E31EC"/>
    <w:rsid w:val="008E350B"/>
    <w:rsid w:val="008E3ADB"/>
    <w:rsid w:val="008E485B"/>
    <w:rsid w:val="008E48B3"/>
    <w:rsid w:val="008E60B9"/>
    <w:rsid w:val="008E79F8"/>
    <w:rsid w:val="008F15C4"/>
    <w:rsid w:val="008F174A"/>
    <w:rsid w:val="008F1EBB"/>
    <w:rsid w:val="008F46C2"/>
    <w:rsid w:val="008F636C"/>
    <w:rsid w:val="009000AA"/>
    <w:rsid w:val="0090025F"/>
    <w:rsid w:val="00900C5B"/>
    <w:rsid w:val="00900F80"/>
    <w:rsid w:val="00901601"/>
    <w:rsid w:val="009016DF"/>
    <w:rsid w:val="00901EC7"/>
    <w:rsid w:val="009030CE"/>
    <w:rsid w:val="009041AA"/>
    <w:rsid w:val="00904EA4"/>
    <w:rsid w:val="00904F26"/>
    <w:rsid w:val="00905BE0"/>
    <w:rsid w:val="00905C87"/>
    <w:rsid w:val="009066BC"/>
    <w:rsid w:val="00907300"/>
    <w:rsid w:val="00907B2D"/>
    <w:rsid w:val="009105E3"/>
    <w:rsid w:val="00910B54"/>
    <w:rsid w:val="00912700"/>
    <w:rsid w:val="009150EC"/>
    <w:rsid w:val="00915842"/>
    <w:rsid w:val="0091646C"/>
    <w:rsid w:val="00916AD7"/>
    <w:rsid w:val="009175CD"/>
    <w:rsid w:val="00920C77"/>
    <w:rsid w:val="0092100E"/>
    <w:rsid w:val="009216B5"/>
    <w:rsid w:val="009218B6"/>
    <w:rsid w:val="00923110"/>
    <w:rsid w:val="00924E59"/>
    <w:rsid w:val="00925CA0"/>
    <w:rsid w:val="009300DB"/>
    <w:rsid w:val="00930AF3"/>
    <w:rsid w:val="009316CE"/>
    <w:rsid w:val="009317F3"/>
    <w:rsid w:val="00931BDB"/>
    <w:rsid w:val="009321F8"/>
    <w:rsid w:val="00932595"/>
    <w:rsid w:val="00932F24"/>
    <w:rsid w:val="009336B9"/>
    <w:rsid w:val="00935362"/>
    <w:rsid w:val="00935E95"/>
    <w:rsid w:val="009369D4"/>
    <w:rsid w:val="00940670"/>
    <w:rsid w:val="00941884"/>
    <w:rsid w:val="00942652"/>
    <w:rsid w:val="00945225"/>
    <w:rsid w:val="0094534E"/>
    <w:rsid w:val="00950697"/>
    <w:rsid w:val="009509F9"/>
    <w:rsid w:val="0095269C"/>
    <w:rsid w:val="0095335B"/>
    <w:rsid w:val="00956CFB"/>
    <w:rsid w:val="00957889"/>
    <w:rsid w:val="00961B7E"/>
    <w:rsid w:val="00962749"/>
    <w:rsid w:val="00963BDF"/>
    <w:rsid w:val="0096429C"/>
    <w:rsid w:val="00965D09"/>
    <w:rsid w:val="00966BF2"/>
    <w:rsid w:val="009706AD"/>
    <w:rsid w:val="009713A6"/>
    <w:rsid w:val="0097308C"/>
    <w:rsid w:val="0097344A"/>
    <w:rsid w:val="00975E91"/>
    <w:rsid w:val="00976AC2"/>
    <w:rsid w:val="0098026F"/>
    <w:rsid w:val="00980523"/>
    <w:rsid w:val="009813A5"/>
    <w:rsid w:val="00981C20"/>
    <w:rsid w:val="00981FBE"/>
    <w:rsid w:val="00982AFF"/>
    <w:rsid w:val="00984272"/>
    <w:rsid w:val="00984931"/>
    <w:rsid w:val="00984D30"/>
    <w:rsid w:val="00985657"/>
    <w:rsid w:val="00985AF6"/>
    <w:rsid w:val="009862A1"/>
    <w:rsid w:val="00986CD8"/>
    <w:rsid w:val="009917D1"/>
    <w:rsid w:val="00992833"/>
    <w:rsid w:val="00992A83"/>
    <w:rsid w:val="00992B31"/>
    <w:rsid w:val="009954AB"/>
    <w:rsid w:val="009964CE"/>
    <w:rsid w:val="00996B0D"/>
    <w:rsid w:val="00996BA8"/>
    <w:rsid w:val="0099713F"/>
    <w:rsid w:val="00997841"/>
    <w:rsid w:val="009A1583"/>
    <w:rsid w:val="009A193D"/>
    <w:rsid w:val="009A1D8E"/>
    <w:rsid w:val="009A337A"/>
    <w:rsid w:val="009A3F85"/>
    <w:rsid w:val="009A5222"/>
    <w:rsid w:val="009A55C5"/>
    <w:rsid w:val="009A5AC6"/>
    <w:rsid w:val="009B0BB4"/>
    <w:rsid w:val="009B1751"/>
    <w:rsid w:val="009B1EC2"/>
    <w:rsid w:val="009B221A"/>
    <w:rsid w:val="009B4B71"/>
    <w:rsid w:val="009B5E43"/>
    <w:rsid w:val="009B623A"/>
    <w:rsid w:val="009C164D"/>
    <w:rsid w:val="009C1739"/>
    <w:rsid w:val="009C1C23"/>
    <w:rsid w:val="009C50D3"/>
    <w:rsid w:val="009C6C24"/>
    <w:rsid w:val="009C78A8"/>
    <w:rsid w:val="009C7F49"/>
    <w:rsid w:val="009D0AB0"/>
    <w:rsid w:val="009D1DF9"/>
    <w:rsid w:val="009D2285"/>
    <w:rsid w:val="009D24DC"/>
    <w:rsid w:val="009D327A"/>
    <w:rsid w:val="009D3FC8"/>
    <w:rsid w:val="009D6975"/>
    <w:rsid w:val="009E0AB5"/>
    <w:rsid w:val="009E34BA"/>
    <w:rsid w:val="009E3849"/>
    <w:rsid w:val="009E4AAD"/>
    <w:rsid w:val="009E55C1"/>
    <w:rsid w:val="009E583F"/>
    <w:rsid w:val="009F1A87"/>
    <w:rsid w:val="009F1F27"/>
    <w:rsid w:val="009F3045"/>
    <w:rsid w:val="009F4716"/>
    <w:rsid w:val="009F4A9D"/>
    <w:rsid w:val="009F4BB7"/>
    <w:rsid w:val="009F5F1F"/>
    <w:rsid w:val="009F6707"/>
    <w:rsid w:val="00A0258E"/>
    <w:rsid w:val="00A026CC"/>
    <w:rsid w:val="00A046FB"/>
    <w:rsid w:val="00A05F47"/>
    <w:rsid w:val="00A064FA"/>
    <w:rsid w:val="00A06B70"/>
    <w:rsid w:val="00A10460"/>
    <w:rsid w:val="00A11F33"/>
    <w:rsid w:val="00A12170"/>
    <w:rsid w:val="00A122F3"/>
    <w:rsid w:val="00A12D4F"/>
    <w:rsid w:val="00A13787"/>
    <w:rsid w:val="00A143AF"/>
    <w:rsid w:val="00A149A7"/>
    <w:rsid w:val="00A153FC"/>
    <w:rsid w:val="00A17113"/>
    <w:rsid w:val="00A2009F"/>
    <w:rsid w:val="00A2013D"/>
    <w:rsid w:val="00A217B6"/>
    <w:rsid w:val="00A2190E"/>
    <w:rsid w:val="00A21992"/>
    <w:rsid w:val="00A21B6B"/>
    <w:rsid w:val="00A22841"/>
    <w:rsid w:val="00A23697"/>
    <w:rsid w:val="00A23D04"/>
    <w:rsid w:val="00A24E6C"/>
    <w:rsid w:val="00A2577A"/>
    <w:rsid w:val="00A26FA2"/>
    <w:rsid w:val="00A278AC"/>
    <w:rsid w:val="00A27F9C"/>
    <w:rsid w:val="00A31EFB"/>
    <w:rsid w:val="00A32B9C"/>
    <w:rsid w:val="00A33355"/>
    <w:rsid w:val="00A33AE1"/>
    <w:rsid w:val="00A35D0E"/>
    <w:rsid w:val="00A36C58"/>
    <w:rsid w:val="00A3714B"/>
    <w:rsid w:val="00A406BE"/>
    <w:rsid w:val="00A4110A"/>
    <w:rsid w:val="00A41CB9"/>
    <w:rsid w:val="00A41F2A"/>
    <w:rsid w:val="00A42857"/>
    <w:rsid w:val="00A43467"/>
    <w:rsid w:val="00A43E04"/>
    <w:rsid w:val="00A44CB5"/>
    <w:rsid w:val="00A45DA5"/>
    <w:rsid w:val="00A465AE"/>
    <w:rsid w:val="00A4757E"/>
    <w:rsid w:val="00A54B94"/>
    <w:rsid w:val="00A55E1B"/>
    <w:rsid w:val="00A56066"/>
    <w:rsid w:val="00A561D9"/>
    <w:rsid w:val="00A56283"/>
    <w:rsid w:val="00A56F41"/>
    <w:rsid w:val="00A57500"/>
    <w:rsid w:val="00A60832"/>
    <w:rsid w:val="00A648B7"/>
    <w:rsid w:val="00A66078"/>
    <w:rsid w:val="00A66114"/>
    <w:rsid w:val="00A661DB"/>
    <w:rsid w:val="00A67092"/>
    <w:rsid w:val="00A72446"/>
    <w:rsid w:val="00A72891"/>
    <w:rsid w:val="00A72C90"/>
    <w:rsid w:val="00A736A1"/>
    <w:rsid w:val="00A74540"/>
    <w:rsid w:val="00A747DC"/>
    <w:rsid w:val="00A74DAA"/>
    <w:rsid w:val="00A75223"/>
    <w:rsid w:val="00A762B2"/>
    <w:rsid w:val="00A76371"/>
    <w:rsid w:val="00A77176"/>
    <w:rsid w:val="00A773E6"/>
    <w:rsid w:val="00A77B07"/>
    <w:rsid w:val="00A80125"/>
    <w:rsid w:val="00A8047B"/>
    <w:rsid w:val="00A81195"/>
    <w:rsid w:val="00A816A8"/>
    <w:rsid w:val="00A81F79"/>
    <w:rsid w:val="00A82BA6"/>
    <w:rsid w:val="00A83083"/>
    <w:rsid w:val="00A83A22"/>
    <w:rsid w:val="00A87143"/>
    <w:rsid w:val="00A87BF2"/>
    <w:rsid w:val="00A91680"/>
    <w:rsid w:val="00A91ECB"/>
    <w:rsid w:val="00A9243F"/>
    <w:rsid w:val="00A935DC"/>
    <w:rsid w:val="00A959B0"/>
    <w:rsid w:val="00A964D1"/>
    <w:rsid w:val="00AA2BBB"/>
    <w:rsid w:val="00AA3CFB"/>
    <w:rsid w:val="00AA4BE6"/>
    <w:rsid w:val="00AA506D"/>
    <w:rsid w:val="00AA6D9F"/>
    <w:rsid w:val="00AA6DDB"/>
    <w:rsid w:val="00AA7761"/>
    <w:rsid w:val="00AB1BE9"/>
    <w:rsid w:val="00AB3152"/>
    <w:rsid w:val="00AB328C"/>
    <w:rsid w:val="00AB3767"/>
    <w:rsid w:val="00AB3E9A"/>
    <w:rsid w:val="00AB4821"/>
    <w:rsid w:val="00AB55CF"/>
    <w:rsid w:val="00AB59F6"/>
    <w:rsid w:val="00AB7277"/>
    <w:rsid w:val="00AC0F31"/>
    <w:rsid w:val="00AC1B0C"/>
    <w:rsid w:val="00AC5477"/>
    <w:rsid w:val="00AC5683"/>
    <w:rsid w:val="00AC7C86"/>
    <w:rsid w:val="00AD0E9F"/>
    <w:rsid w:val="00AD0EA4"/>
    <w:rsid w:val="00AD1046"/>
    <w:rsid w:val="00AD17B5"/>
    <w:rsid w:val="00AD1AE0"/>
    <w:rsid w:val="00AD1DAD"/>
    <w:rsid w:val="00AD2A27"/>
    <w:rsid w:val="00AD38C8"/>
    <w:rsid w:val="00AD4D7D"/>
    <w:rsid w:val="00AD5524"/>
    <w:rsid w:val="00AD6387"/>
    <w:rsid w:val="00AD66E0"/>
    <w:rsid w:val="00AD709A"/>
    <w:rsid w:val="00AE251F"/>
    <w:rsid w:val="00AE3A5F"/>
    <w:rsid w:val="00AE3C22"/>
    <w:rsid w:val="00AE46E1"/>
    <w:rsid w:val="00AE4969"/>
    <w:rsid w:val="00AE4B48"/>
    <w:rsid w:val="00AE4E33"/>
    <w:rsid w:val="00AE627B"/>
    <w:rsid w:val="00AE62C5"/>
    <w:rsid w:val="00AE690F"/>
    <w:rsid w:val="00AF0809"/>
    <w:rsid w:val="00AF0F10"/>
    <w:rsid w:val="00AF1C5B"/>
    <w:rsid w:val="00AF1F8B"/>
    <w:rsid w:val="00AF2074"/>
    <w:rsid w:val="00AF2EBE"/>
    <w:rsid w:val="00AF4698"/>
    <w:rsid w:val="00AF4C98"/>
    <w:rsid w:val="00AF5632"/>
    <w:rsid w:val="00AF56AC"/>
    <w:rsid w:val="00AF5BF9"/>
    <w:rsid w:val="00AF609A"/>
    <w:rsid w:val="00AF695A"/>
    <w:rsid w:val="00AF705E"/>
    <w:rsid w:val="00AF7390"/>
    <w:rsid w:val="00AF7D9E"/>
    <w:rsid w:val="00AF7DBC"/>
    <w:rsid w:val="00B005AD"/>
    <w:rsid w:val="00B00AFB"/>
    <w:rsid w:val="00B02CC8"/>
    <w:rsid w:val="00B04E0B"/>
    <w:rsid w:val="00B05601"/>
    <w:rsid w:val="00B05D8C"/>
    <w:rsid w:val="00B06024"/>
    <w:rsid w:val="00B06048"/>
    <w:rsid w:val="00B06D4E"/>
    <w:rsid w:val="00B07A30"/>
    <w:rsid w:val="00B1170E"/>
    <w:rsid w:val="00B12E5C"/>
    <w:rsid w:val="00B13FE9"/>
    <w:rsid w:val="00B150B2"/>
    <w:rsid w:val="00B17B7E"/>
    <w:rsid w:val="00B204EB"/>
    <w:rsid w:val="00B2177D"/>
    <w:rsid w:val="00B21F34"/>
    <w:rsid w:val="00B2200E"/>
    <w:rsid w:val="00B230E3"/>
    <w:rsid w:val="00B24A58"/>
    <w:rsid w:val="00B25393"/>
    <w:rsid w:val="00B25A1E"/>
    <w:rsid w:val="00B26199"/>
    <w:rsid w:val="00B262F1"/>
    <w:rsid w:val="00B272D0"/>
    <w:rsid w:val="00B30C2D"/>
    <w:rsid w:val="00B33E57"/>
    <w:rsid w:val="00B34EB5"/>
    <w:rsid w:val="00B356AB"/>
    <w:rsid w:val="00B36D58"/>
    <w:rsid w:val="00B4000F"/>
    <w:rsid w:val="00B40405"/>
    <w:rsid w:val="00B40E65"/>
    <w:rsid w:val="00B41AF5"/>
    <w:rsid w:val="00B42BC1"/>
    <w:rsid w:val="00B43CCF"/>
    <w:rsid w:val="00B440A3"/>
    <w:rsid w:val="00B46909"/>
    <w:rsid w:val="00B52A12"/>
    <w:rsid w:val="00B535B0"/>
    <w:rsid w:val="00B54BAB"/>
    <w:rsid w:val="00B56EAA"/>
    <w:rsid w:val="00B61D66"/>
    <w:rsid w:val="00B62383"/>
    <w:rsid w:val="00B63B14"/>
    <w:rsid w:val="00B63E4C"/>
    <w:rsid w:val="00B6406C"/>
    <w:rsid w:val="00B642B9"/>
    <w:rsid w:val="00B65C16"/>
    <w:rsid w:val="00B6630D"/>
    <w:rsid w:val="00B66E06"/>
    <w:rsid w:val="00B72D28"/>
    <w:rsid w:val="00B73380"/>
    <w:rsid w:val="00B7376D"/>
    <w:rsid w:val="00B75974"/>
    <w:rsid w:val="00B776A8"/>
    <w:rsid w:val="00B80357"/>
    <w:rsid w:val="00B80851"/>
    <w:rsid w:val="00B80CED"/>
    <w:rsid w:val="00B811A6"/>
    <w:rsid w:val="00B823FD"/>
    <w:rsid w:val="00B82F38"/>
    <w:rsid w:val="00B834BC"/>
    <w:rsid w:val="00B83D57"/>
    <w:rsid w:val="00B8402F"/>
    <w:rsid w:val="00B84835"/>
    <w:rsid w:val="00B84946"/>
    <w:rsid w:val="00B9289F"/>
    <w:rsid w:val="00B93877"/>
    <w:rsid w:val="00B938B2"/>
    <w:rsid w:val="00B9391F"/>
    <w:rsid w:val="00B94031"/>
    <w:rsid w:val="00B94158"/>
    <w:rsid w:val="00B94B34"/>
    <w:rsid w:val="00B955A1"/>
    <w:rsid w:val="00B95E5F"/>
    <w:rsid w:val="00B97060"/>
    <w:rsid w:val="00B9713B"/>
    <w:rsid w:val="00B9736E"/>
    <w:rsid w:val="00B97373"/>
    <w:rsid w:val="00B97D41"/>
    <w:rsid w:val="00BA02A2"/>
    <w:rsid w:val="00BA0F8B"/>
    <w:rsid w:val="00BA10EF"/>
    <w:rsid w:val="00BA1837"/>
    <w:rsid w:val="00BA38E7"/>
    <w:rsid w:val="00BA3AF3"/>
    <w:rsid w:val="00BA3F11"/>
    <w:rsid w:val="00BA3F64"/>
    <w:rsid w:val="00BA5F8D"/>
    <w:rsid w:val="00BA6C37"/>
    <w:rsid w:val="00BA76D4"/>
    <w:rsid w:val="00BA77A4"/>
    <w:rsid w:val="00BB0B7D"/>
    <w:rsid w:val="00BB129C"/>
    <w:rsid w:val="00BB23BC"/>
    <w:rsid w:val="00BB2667"/>
    <w:rsid w:val="00BB46EC"/>
    <w:rsid w:val="00BB4967"/>
    <w:rsid w:val="00BB5C6C"/>
    <w:rsid w:val="00BB5C7C"/>
    <w:rsid w:val="00BB5D5A"/>
    <w:rsid w:val="00BB6BFE"/>
    <w:rsid w:val="00BB7377"/>
    <w:rsid w:val="00BB7F18"/>
    <w:rsid w:val="00BC025A"/>
    <w:rsid w:val="00BC02A4"/>
    <w:rsid w:val="00BC0450"/>
    <w:rsid w:val="00BC05A4"/>
    <w:rsid w:val="00BC07E6"/>
    <w:rsid w:val="00BC0B81"/>
    <w:rsid w:val="00BC3A3C"/>
    <w:rsid w:val="00BC4047"/>
    <w:rsid w:val="00BC41E3"/>
    <w:rsid w:val="00BC5161"/>
    <w:rsid w:val="00BC644E"/>
    <w:rsid w:val="00BC686E"/>
    <w:rsid w:val="00BC7E01"/>
    <w:rsid w:val="00BD2307"/>
    <w:rsid w:val="00BD511E"/>
    <w:rsid w:val="00BD6324"/>
    <w:rsid w:val="00BD7E93"/>
    <w:rsid w:val="00BE27E6"/>
    <w:rsid w:val="00BE36DA"/>
    <w:rsid w:val="00BE3E26"/>
    <w:rsid w:val="00BE5374"/>
    <w:rsid w:val="00BE73C8"/>
    <w:rsid w:val="00BE776B"/>
    <w:rsid w:val="00BE7F26"/>
    <w:rsid w:val="00BF25F5"/>
    <w:rsid w:val="00BF2F74"/>
    <w:rsid w:val="00BF30C0"/>
    <w:rsid w:val="00BF32E0"/>
    <w:rsid w:val="00BF383E"/>
    <w:rsid w:val="00BF4D8E"/>
    <w:rsid w:val="00BF5EF4"/>
    <w:rsid w:val="00BF6422"/>
    <w:rsid w:val="00BF6976"/>
    <w:rsid w:val="00BF79E7"/>
    <w:rsid w:val="00BF7EFD"/>
    <w:rsid w:val="00C01352"/>
    <w:rsid w:val="00C01387"/>
    <w:rsid w:val="00C0196D"/>
    <w:rsid w:val="00C0316B"/>
    <w:rsid w:val="00C043A9"/>
    <w:rsid w:val="00C0493B"/>
    <w:rsid w:val="00C04F59"/>
    <w:rsid w:val="00C05D8B"/>
    <w:rsid w:val="00C063EB"/>
    <w:rsid w:val="00C065BC"/>
    <w:rsid w:val="00C06822"/>
    <w:rsid w:val="00C070D4"/>
    <w:rsid w:val="00C07958"/>
    <w:rsid w:val="00C101D7"/>
    <w:rsid w:val="00C10D65"/>
    <w:rsid w:val="00C11C15"/>
    <w:rsid w:val="00C1395A"/>
    <w:rsid w:val="00C13BC5"/>
    <w:rsid w:val="00C13F31"/>
    <w:rsid w:val="00C142A5"/>
    <w:rsid w:val="00C15330"/>
    <w:rsid w:val="00C15C97"/>
    <w:rsid w:val="00C170BC"/>
    <w:rsid w:val="00C20B7D"/>
    <w:rsid w:val="00C216D3"/>
    <w:rsid w:val="00C21825"/>
    <w:rsid w:val="00C23160"/>
    <w:rsid w:val="00C2323F"/>
    <w:rsid w:val="00C25496"/>
    <w:rsid w:val="00C25653"/>
    <w:rsid w:val="00C263CF"/>
    <w:rsid w:val="00C27300"/>
    <w:rsid w:val="00C279BA"/>
    <w:rsid w:val="00C30CB9"/>
    <w:rsid w:val="00C31976"/>
    <w:rsid w:val="00C31F71"/>
    <w:rsid w:val="00C32004"/>
    <w:rsid w:val="00C320D2"/>
    <w:rsid w:val="00C33996"/>
    <w:rsid w:val="00C348F3"/>
    <w:rsid w:val="00C36739"/>
    <w:rsid w:val="00C36FF0"/>
    <w:rsid w:val="00C37792"/>
    <w:rsid w:val="00C40D7E"/>
    <w:rsid w:val="00C40E83"/>
    <w:rsid w:val="00C42BBB"/>
    <w:rsid w:val="00C438D1"/>
    <w:rsid w:val="00C43B1F"/>
    <w:rsid w:val="00C43DBC"/>
    <w:rsid w:val="00C45F83"/>
    <w:rsid w:val="00C5040E"/>
    <w:rsid w:val="00C50418"/>
    <w:rsid w:val="00C5083A"/>
    <w:rsid w:val="00C51F7F"/>
    <w:rsid w:val="00C538E6"/>
    <w:rsid w:val="00C54A43"/>
    <w:rsid w:val="00C55B64"/>
    <w:rsid w:val="00C55B9E"/>
    <w:rsid w:val="00C57772"/>
    <w:rsid w:val="00C5778D"/>
    <w:rsid w:val="00C57DAE"/>
    <w:rsid w:val="00C600CE"/>
    <w:rsid w:val="00C61B3C"/>
    <w:rsid w:val="00C6322E"/>
    <w:rsid w:val="00C648FD"/>
    <w:rsid w:val="00C64F46"/>
    <w:rsid w:val="00C65D7F"/>
    <w:rsid w:val="00C66A57"/>
    <w:rsid w:val="00C6723A"/>
    <w:rsid w:val="00C67697"/>
    <w:rsid w:val="00C677F9"/>
    <w:rsid w:val="00C739DF"/>
    <w:rsid w:val="00C742A4"/>
    <w:rsid w:val="00C74C4A"/>
    <w:rsid w:val="00C74DEA"/>
    <w:rsid w:val="00C75644"/>
    <w:rsid w:val="00C768E5"/>
    <w:rsid w:val="00C77036"/>
    <w:rsid w:val="00C813A9"/>
    <w:rsid w:val="00C83591"/>
    <w:rsid w:val="00C83B8A"/>
    <w:rsid w:val="00C9095B"/>
    <w:rsid w:val="00C91745"/>
    <w:rsid w:val="00C91C63"/>
    <w:rsid w:val="00C92747"/>
    <w:rsid w:val="00C92B04"/>
    <w:rsid w:val="00C94C67"/>
    <w:rsid w:val="00C952EF"/>
    <w:rsid w:val="00C958BC"/>
    <w:rsid w:val="00C95A98"/>
    <w:rsid w:val="00C95E5D"/>
    <w:rsid w:val="00C9628A"/>
    <w:rsid w:val="00C967FB"/>
    <w:rsid w:val="00C96D36"/>
    <w:rsid w:val="00C96E71"/>
    <w:rsid w:val="00CA0446"/>
    <w:rsid w:val="00CA0D9A"/>
    <w:rsid w:val="00CA2D54"/>
    <w:rsid w:val="00CA3D71"/>
    <w:rsid w:val="00CA4012"/>
    <w:rsid w:val="00CA4775"/>
    <w:rsid w:val="00CA4E5E"/>
    <w:rsid w:val="00CA7FB3"/>
    <w:rsid w:val="00CB34DB"/>
    <w:rsid w:val="00CB3B9A"/>
    <w:rsid w:val="00CB409B"/>
    <w:rsid w:val="00CB466F"/>
    <w:rsid w:val="00CB4D2F"/>
    <w:rsid w:val="00CB5384"/>
    <w:rsid w:val="00CB5565"/>
    <w:rsid w:val="00CB680E"/>
    <w:rsid w:val="00CB6A90"/>
    <w:rsid w:val="00CB6F49"/>
    <w:rsid w:val="00CB7875"/>
    <w:rsid w:val="00CB7990"/>
    <w:rsid w:val="00CB7CB8"/>
    <w:rsid w:val="00CB7CCA"/>
    <w:rsid w:val="00CC0594"/>
    <w:rsid w:val="00CC17BF"/>
    <w:rsid w:val="00CC31C5"/>
    <w:rsid w:val="00CC3721"/>
    <w:rsid w:val="00CC3F7E"/>
    <w:rsid w:val="00CC4ED4"/>
    <w:rsid w:val="00CC529A"/>
    <w:rsid w:val="00CC56E9"/>
    <w:rsid w:val="00CC57C3"/>
    <w:rsid w:val="00CC5CEB"/>
    <w:rsid w:val="00CC5FCB"/>
    <w:rsid w:val="00CC7994"/>
    <w:rsid w:val="00CD0A9D"/>
    <w:rsid w:val="00CD3373"/>
    <w:rsid w:val="00CD3EDE"/>
    <w:rsid w:val="00CD449E"/>
    <w:rsid w:val="00CD4C50"/>
    <w:rsid w:val="00CD5B13"/>
    <w:rsid w:val="00CD5F91"/>
    <w:rsid w:val="00CD7EE9"/>
    <w:rsid w:val="00CE0576"/>
    <w:rsid w:val="00CE1C2E"/>
    <w:rsid w:val="00CE2EED"/>
    <w:rsid w:val="00CE329B"/>
    <w:rsid w:val="00CE3848"/>
    <w:rsid w:val="00CE4291"/>
    <w:rsid w:val="00CE4C05"/>
    <w:rsid w:val="00CE7153"/>
    <w:rsid w:val="00CE7460"/>
    <w:rsid w:val="00CF003E"/>
    <w:rsid w:val="00CF01BE"/>
    <w:rsid w:val="00CF10D6"/>
    <w:rsid w:val="00CF182F"/>
    <w:rsid w:val="00CF1977"/>
    <w:rsid w:val="00CF2516"/>
    <w:rsid w:val="00CF69AC"/>
    <w:rsid w:val="00CF72E5"/>
    <w:rsid w:val="00D00001"/>
    <w:rsid w:val="00D00450"/>
    <w:rsid w:val="00D015D2"/>
    <w:rsid w:val="00D038CA"/>
    <w:rsid w:val="00D039BE"/>
    <w:rsid w:val="00D04F1B"/>
    <w:rsid w:val="00D057DD"/>
    <w:rsid w:val="00D0580C"/>
    <w:rsid w:val="00D05C7E"/>
    <w:rsid w:val="00D06771"/>
    <w:rsid w:val="00D06C6F"/>
    <w:rsid w:val="00D071AD"/>
    <w:rsid w:val="00D118AD"/>
    <w:rsid w:val="00D11C73"/>
    <w:rsid w:val="00D122B9"/>
    <w:rsid w:val="00D13D52"/>
    <w:rsid w:val="00D17026"/>
    <w:rsid w:val="00D170F3"/>
    <w:rsid w:val="00D17E17"/>
    <w:rsid w:val="00D21CE1"/>
    <w:rsid w:val="00D22011"/>
    <w:rsid w:val="00D245C0"/>
    <w:rsid w:val="00D2604F"/>
    <w:rsid w:val="00D264AA"/>
    <w:rsid w:val="00D26540"/>
    <w:rsid w:val="00D2774F"/>
    <w:rsid w:val="00D30A7F"/>
    <w:rsid w:val="00D30B1F"/>
    <w:rsid w:val="00D30B22"/>
    <w:rsid w:val="00D31583"/>
    <w:rsid w:val="00D31E9C"/>
    <w:rsid w:val="00D32E07"/>
    <w:rsid w:val="00D33708"/>
    <w:rsid w:val="00D349C3"/>
    <w:rsid w:val="00D35454"/>
    <w:rsid w:val="00D36B69"/>
    <w:rsid w:val="00D40476"/>
    <w:rsid w:val="00D40674"/>
    <w:rsid w:val="00D40C67"/>
    <w:rsid w:val="00D4146B"/>
    <w:rsid w:val="00D41B1B"/>
    <w:rsid w:val="00D4361D"/>
    <w:rsid w:val="00D44EC9"/>
    <w:rsid w:val="00D46423"/>
    <w:rsid w:val="00D4707B"/>
    <w:rsid w:val="00D47E1D"/>
    <w:rsid w:val="00D501D7"/>
    <w:rsid w:val="00D50511"/>
    <w:rsid w:val="00D50841"/>
    <w:rsid w:val="00D50A30"/>
    <w:rsid w:val="00D5246D"/>
    <w:rsid w:val="00D52EB2"/>
    <w:rsid w:val="00D5314E"/>
    <w:rsid w:val="00D549C9"/>
    <w:rsid w:val="00D54E29"/>
    <w:rsid w:val="00D55C77"/>
    <w:rsid w:val="00D602E0"/>
    <w:rsid w:val="00D631F2"/>
    <w:rsid w:val="00D63A3C"/>
    <w:rsid w:val="00D63AAC"/>
    <w:rsid w:val="00D63CBB"/>
    <w:rsid w:val="00D65BD3"/>
    <w:rsid w:val="00D660E6"/>
    <w:rsid w:val="00D67C1E"/>
    <w:rsid w:val="00D7087D"/>
    <w:rsid w:val="00D71C8D"/>
    <w:rsid w:val="00D73453"/>
    <w:rsid w:val="00D73467"/>
    <w:rsid w:val="00D73E58"/>
    <w:rsid w:val="00D748B0"/>
    <w:rsid w:val="00D7590C"/>
    <w:rsid w:val="00D75D42"/>
    <w:rsid w:val="00D762F8"/>
    <w:rsid w:val="00D7643F"/>
    <w:rsid w:val="00D76E02"/>
    <w:rsid w:val="00D76F9A"/>
    <w:rsid w:val="00D807AC"/>
    <w:rsid w:val="00D829D6"/>
    <w:rsid w:val="00D82D44"/>
    <w:rsid w:val="00D83E67"/>
    <w:rsid w:val="00D849DA"/>
    <w:rsid w:val="00D84DDF"/>
    <w:rsid w:val="00D850E7"/>
    <w:rsid w:val="00D85CD6"/>
    <w:rsid w:val="00D866A5"/>
    <w:rsid w:val="00D87B21"/>
    <w:rsid w:val="00D9016B"/>
    <w:rsid w:val="00D90FC0"/>
    <w:rsid w:val="00D92302"/>
    <w:rsid w:val="00D92E7E"/>
    <w:rsid w:val="00D94010"/>
    <w:rsid w:val="00D9412A"/>
    <w:rsid w:val="00D94192"/>
    <w:rsid w:val="00D94A8A"/>
    <w:rsid w:val="00D94EBE"/>
    <w:rsid w:val="00D95DFD"/>
    <w:rsid w:val="00D9683B"/>
    <w:rsid w:val="00D96926"/>
    <w:rsid w:val="00DA0C25"/>
    <w:rsid w:val="00DA16C3"/>
    <w:rsid w:val="00DA3D0E"/>
    <w:rsid w:val="00DB02C6"/>
    <w:rsid w:val="00DB0400"/>
    <w:rsid w:val="00DB05F9"/>
    <w:rsid w:val="00DB14F1"/>
    <w:rsid w:val="00DB274F"/>
    <w:rsid w:val="00DB35CB"/>
    <w:rsid w:val="00DB5970"/>
    <w:rsid w:val="00DB606E"/>
    <w:rsid w:val="00DB73ED"/>
    <w:rsid w:val="00DB740D"/>
    <w:rsid w:val="00DC08FD"/>
    <w:rsid w:val="00DC0A95"/>
    <w:rsid w:val="00DC252C"/>
    <w:rsid w:val="00DC3D32"/>
    <w:rsid w:val="00DC3E10"/>
    <w:rsid w:val="00DC4064"/>
    <w:rsid w:val="00DC5717"/>
    <w:rsid w:val="00DC5BFE"/>
    <w:rsid w:val="00DC5C83"/>
    <w:rsid w:val="00DC5D06"/>
    <w:rsid w:val="00DC7E97"/>
    <w:rsid w:val="00DD0D60"/>
    <w:rsid w:val="00DD286E"/>
    <w:rsid w:val="00DD354E"/>
    <w:rsid w:val="00DD4FED"/>
    <w:rsid w:val="00DD6E85"/>
    <w:rsid w:val="00DD7512"/>
    <w:rsid w:val="00DE1044"/>
    <w:rsid w:val="00DE39CF"/>
    <w:rsid w:val="00DE5B2D"/>
    <w:rsid w:val="00DE643A"/>
    <w:rsid w:val="00DF047A"/>
    <w:rsid w:val="00DF1C7F"/>
    <w:rsid w:val="00DF38D0"/>
    <w:rsid w:val="00DF4D2E"/>
    <w:rsid w:val="00DF4EF6"/>
    <w:rsid w:val="00DF50B6"/>
    <w:rsid w:val="00DF655A"/>
    <w:rsid w:val="00E0068F"/>
    <w:rsid w:val="00E01899"/>
    <w:rsid w:val="00E01E1F"/>
    <w:rsid w:val="00E01E48"/>
    <w:rsid w:val="00E01EF8"/>
    <w:rsid w:val="00E02BC2"/>
    <w:rsid w:val="00E02F0D"/>
    <w:rsid w:val="00E032D3"/>
    <w:rsid w:val="00E03CBF"/>
    <w:rsid w:val="00E052EA"/>
    <w:rsid w:val="00E0543B"/>
    <w:rsid w:val="00E05BF4"/>
    <w:rsid w:val="00E05FE7"/>
    <w:rsid w:val="00E07E61"/>
    <w:rsid w:val="00E11E41"/>
    <w:rsid w:val="00E11E95"/>
    <w:rsid w:val="00E145DC"/>
    <w:rsid w:val="00E15598"/>
    <w:rsid w:val="00E15E70"/>
    <w:rsid w:val="00E15F68"/>
    <w:rsid w:val="00E16742"/>
    <w:rsid w:val="00E171D6"/>
    <w:rsid w:val="00E17409"/>
    <w:rsid w:val="00E20444"/>
    <w:rsid w:val="00E21264"/>
    <w:rsid w:val="00E2167C"/>
    <w:rsid w:val="00E2251D"/>
    <w:rsid w:val="00E226F0"/>
    <w:rsid w:val="00E22755"/>
    <w:rsid w:val="00E23013"/>
    <w:rsid w:val="00E24A69"/>
    <w:rsid w:val="00E2669E"/>
    <w:rsid w:val="00E2699D"/>
    <w:rsid w:val="00E309A8"/>
    <w:rsid w:val="00E30BF2"/>
    <w:rsid w:val="00E31348"/>
    <w:rsid w:val="00E32497"/>
    <w:rsid w:val="00E33164"/>
    <w:rsid w:val="00E33833"/>
    <w:rsid w:val="00E33E7A"/>
    <w:rsid w:val="00E379E6"/>
    <w:rsid w:val="00E4051E"/>
    <w:rsid w:val="00E41A4F"/>
    <w:rsid w:val="00E42619"/>
    <w:rsid w:val="00E42E3B"/>
    <w:rsid w:val="00E43F7F"/>
    <w:rsid w:val="00E44E41"/>
    <w:rsid w:val="00E46205"/>
    <w:rsid w:val="00E464D6"/>
    <w:rsid w:val="00E46A1A"/>
    <w:rsid w:val="00E46BC8"/>
    <w:rsid w:val="00E50C61"/>
    <w:rsid w:val="00E51F5D"/>
    <w:rsid w:val="00E535C1"/>
    <w:rsid w:val="00E55859"/>
    <w:rsid w:val="00E563AD"/>
    <w:rsid w:val="00E5784E"/>
    <w:rsid w:val="00E601EF"/>
    <w:rsid w:val="00E6074B"/>
    <w:rsid w:val="00E620E2"/>
    <w:rsid w:val="00E6323E"/>
    <w:rsid w:val="00E633B7"/>
    <w:rsid w:val="00E638F1"/>
    <w:rsid w:val="00E654AB"/>
    <w:rsid w:val="00E6627B"/>
    <w:rsid w:val="00E7055C"/>
    <w:rsid w:val="00E70BED"/>
    <w:rsid w:val="00E71C7F"/>
    <w:rsid w:val="00E72560"/>
    <w:rsid w:val="00E73080"/>
    <w:rsid w:val="00E7379C"/>
    <w:rsid w:val="00E77046"/>
    <w:rsid w:val="00E77209"/>
    <w:rsid w:val="00E7791B"/>
    <w:rsid w:val="00E80444"/>
    <w:rsid w:val="00E81089"/>
    <w:rsid w:val="00E84BC5"/>
    <w:rsid w:val="00E86BA2"/>
    <w:rsid w:val="00E902E5"/>
    <w:rsid w:val="00E925BA"/>
    <w:rsid w:val="00E93871"/>
    <w:rsid w:val="00E94E51"/>
    <w:rsid w:val="00E95186"/>
    <w:rsid w:val="00E953B8"/>
    <w:rsid w:val="00E968EF"/>
    <w:rsid w:val="00EA0467"/>
    <w:rsid w:val="00EA21A5"/>
    <w:rsid w:val="00EA306D"/>
    <w:rsid w:val="00EA399E"/>
    <w:rsid w:val="00EA3A63"/>
    <w:rsid w:val="00EA539C"/>
    <w:rsid w:val="00EA53EF"/>
    <w:rsid w:val="00EA6655"/>
    <w:rsid w:val="00EA6C66"/>
    <w:rsid w:val="00EB0E14"/>
    <w:rsid w:val="00EB14C4"/>
    <w:rsid w:val="00EB2C58"/>
    <w:rsid w:val="00EB3840"/>
    <w:rsid w:val="00EB47FC"/>
    <w:rsid w:val="00EB5047"/>
    <w:rsid w:val="00EB5626"/>
    <w:rsid w:val="00EB6971"/>
    <w:rsid w:val="00EC0668"/>
    <w:rsid w:val="00EC068D"/>
    <w:rsid w:val="00EC3CA5"/>
    <w:rsid w:val="00EC4679"/>
    <w:rsid w:val="00EC47E9"/>
    <w:rsid w:val="00EC62CE"/>
    <w:rsid w:val="00EC6926"/>
    <w:rsid w:val="00EC71F8"/>
    <w:rsid w:val="00ED14A7"/>
    <w:rsid w:val="00ED155D"/>
    <w:rsid w:val="00ED1A65"/>
    <w:rsid w:val="00ED1EA3"/>
    <w:rsid w:val="00ED2600"/>
    <w:rsid w:val="00ED38BE"/>
    <w:rsid w:val="00ED4A8C"/>
    <w:rsid w:val="00ED530C"/>
    <w:rsid w:val="00ED5EE9"/>
    <w:rsid w:val="00ED7D72"/>
    <w:rsid w:val="00EE36E0"/>
    <w:rsid w:val="00EE3DF7"/>
    <w:rsid w:val="00EF1699"/>
    <w:rsid w:val="00EF2025"/>
    <w:rsid w:val="00EF2617"/>
    <w:rsid w:val="00EF2955"/>
    <w:rsid w:val="00EF2A7F"/>
    <w:rsid w:val="00EF4D66"/>
    <w:rsid w:val="00EF6257"/>
    <w:rsid w:val="00EF7C04"/>
    <w:rsid w:val="00EF7F33"/>
    <w:rsid w:val="00F000E7"/>
    <w:rsid w:val="00F014BF"/>
    <w:rsid w:val="00F01C7D"/>
    <w:rsid w:val="00F027C3"/>
    <w:rsid w:val="00F02D64"/>
    <w:rsid w:val="00F03590"/>
    <w:rsid w:val="00F03A6F"/>
    <w:rsid w:val="00F04060"/>
    <w:rsid w:val="00F048BE"/>
    <w:rsid w:val="00F05B7E"/>
    <w:rsid w:val="00F06D07"/>
    <w:rsid w:val="00F06E2E"/>
    <w:rsid w:val="00F06FEE"/>
    <w:rsid w:val="00F115C2"/>
    <w:rsid w:val="00F11FFC"/>
    <w:rsid w:val="00F12563"/>
    <w:rsid w:val="00F1308D"/>
    <w:rsid w:val="00F13F57"/>
    <w:rsid w:val="00F147EB"/>
    <w:rsid w:val="00F14853"/>
    <w:rsid w:val="00F15695"/>
    <w:rsid w:val="00F1587E"/>
    <w:rsid w:val="00F16533"/>
    <w:rsid w:val="00F20E27"/>
    <w:rsid w:val="00F2148A"/>
    <w:rsid w:val="00F2182B"/>
    <w:rsid w:val="00F21B9F"/>
    <w:rsid w:val="00F22169"/>
    <w:rsid w:val="00F228C1"/>
    <w:rsid w:val="00F22B04"/>
    <w:rsid w:val="00F24873"/>
    <w:rsid w:val="00F24DFC"/>
    <w:rsid w:val="00F2514A"/>
    <w:rsid w:val="00F25CB9"/>
    <w:rsid w:val="00F269F7"/>
    <w:rsid w:val="00F26DEE"/>
    <w:rsid w:val="00F27FCA"/>
    <w:rsid w:val="00F334EE"/>
    <w:rsid w:val="00F34776"/>
    <w:rsid w:val="00F350BF"/>
    <w:rsid w:val="00F36C03"/>
    <w:rsid w:val="00F40A58"/>
    <w:rsid w:val="00F4424F"/>
    <w:rsid w:val="00F47077"/>
    <w:rsid w:val="00F47833"/>
    <w:rsid w:val="00F47AF9"/>
    <w:rsid w:val="00F50E49"/>
    <w:rsid w:val="00F50EB4"/>
    <w:rsid w:val="00F51900"/>
    <w:rsid w:val="00F51A90"/>
    <w:rsid w:val="00F53B47"/>
    <w:rsid w:val="00F54B94"/>
    <w:rsid w:val="00F56664"/>
    <w:rsid w:val="00F60F86"/>
    <w:rsid w:val="00F61137"/>
    <w:rsid w:val="00F62017"/>
    <w:rsid w:val="00F62564"/>
    <w:rsid w:val="00F62584"/>
    <w:rsid w:val="00F6348B"/>
    <w:rsid w:val="00F64643"/>
    <w:rsid w:val="00F65A09"/>
    <w:rsid w:val="00F6797C"/>
    <w:rsid w:val="00F67F0C"/>
    <w:rsid w:val="00F70A56"/>
    <w:rsid w:val="00F70ADF"/>
    <w:rsid w:val="00F7312C"/>
    <w:rsid w:val="00F732F8"/>
    <w:rsid w:val="00F74AF1"/>
    <w:rsid w:val="00F765B4"/>
    <w:rsid w:val="00F76BA0"/>
    <w:rsid w:val="00F7708C"/>
    <w:rsid w:val="00F779C0"/>
    <w:rsid w:val="00F77A02"/>
    <w:rsid w:val="00F808C9"/>
    <w:rsid w:val="00F80CB7"/>
    <w:rsid w:val="00F82631"/>
    <w:rsid w:val="00F82756"/>
    <w:rsid w:val="00F85A86"/>
    <w:rsid w:val="00F8613E"/>
    <w:rsid w:val="00F86A8C"/>
    <w:rsid w:val="00F86AD3"/>
    <w:rsid w:val="00F86E37"/>
    <w:rsid w:val="00F912C0"/>
    <w:rsid w:val="00F95108"/>
    <w:rsid w:val="00F95667"/>
    <w:rsid w:val="00F96538"/>
    <w:rsid w:val="00F96D57"/>
    <w:rsid w:val="00F978CD"/>
    <w:rsid w:val="00FA09A3"/>
    <w:rsid w:val="00FA0D76"/>
    <w:rsid w:val="00FA45A4"/>
    <w:rsid w:val="00FA5A07"/>
    <w:rsid w:val="00FA5FD9"/>
    <w:rsid w:val="00FB0BE9"/>
    <w:rsid w:val="00FB1F94"/>
    <w:rsid w:val="00FB24FF"/>
    <w:rsid w:val="00FB39C7"/>
    <w:rsid w:val="00FB5AE7"/>
    <w:rsid w:val="00FB607A"/>
    <w:rsid w:val="00FB7BE0"/>
    <w:rsid w:val="00FC0632"/>
    <w:rsid w:val="00FC0D2F"/>
    <w:rsid w:val="00FC185C"/>
    <w:rsid w:val="00FC3D20"/>
    <w:rsid w:val="00FC40FF"/>
    <w:rsid w:val="00FC4133"/>
    <w:rsid w:val="00FC44D9"/>
    <w:rsid w:val="00FC623D"/>
    <w:rsid w:val="00FC7A98"/>
    <w:rsid w:val="00FD0AFA"/>
    <w:rsid w:val="00FD13C3"/>
    <w:rsid w:val="00FD3140"/>
    <w:rsid w:val="00FD3C10"/>
    <w:rsid w:val="00FD43C2"/>
    <w:rsid w:val="00FD4F28"/>
    <w:rsid w:val="00FD59C5"/>
    <w:rsid w:val="00FE04E2"/>
    <w:rsid w:val="00FE0B01"/>
    <w:rsid w:val="00FE37E0"/>
    <w:rsid w:val="00FE3972"/>
    <w:rsid w:val="00FE42D1"/>
    <w:rsid w:val="00FE5C11"/>
    <w:rsid w:val="00FE7E82"/>
    <w:rsid w:val="00FF095D"/>
    <w:rsid w:val="00FF15A8"/>
    <w:rsid w:val="00FF17C9"/>
    <w:rsid w:val="00FF1C13"/>
    <w:rsid w:val="00FF2EA7"/>
    <w:rsid w:val="00FF3537"/>
    <w:rsid w:val="00FF3DF3"/>
    <w:rsid w:val="00FF3F9F"/>
    <w:rsid w:val="00FF4197"/>
    <w:rsid w:val="00FF4BB2"/>
    <w:rsid w:val="00FF5F30"/>
    <w:rsid w:val="00FF6C2D"/>
    <w:rsid w:val="00FF765C"/>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0DE4129"/>
  <w15:docId w15:val="{205B5036-BFF2-4527-9974-D1949D7B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A67092"/>
    <w:pPr>
      <w:keepNext/>
      <w:keepLines/>
      <w:spacing w:before="40" w:after="0"/>
      <w:outlineLvl w:val="2"/>
    </w:pPr>
    <w:rPr>
      <w:rFonts w:asciiTheme="majorHAnsi" w:eastAsiaTheme="majorEastAsia" w:hAnsiTheme="majorHAnsi" w:cstheme="majorBidi"/>
      <w:b/>
      <w:color w:val="000000" w:themeColor="text1"/>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A67092"/>
    <w:rPr>
      <w:rFonts w:asciiTheme="majorHAnsi" w:eastAsiaTheme="majorEastAsia" w:hAnsiTheme="majorHAnsi" w:cstheme="majorBidi"/>
      <w:b/>
      <w:color w:val="000000" w:themeColor="text1"/>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345B"/>
    <w:pPr>
      <w:spacing w:after="120"/>
    </w:pPr>
    <w:rPr>
      <w:rFonts w:ascii="Arial" w:eastAsia="宋体" w:hAnsi="Arial" w:cs="Arial"/>
      <w:b/>
      <w:bCs/>
      <w:sz w:val="20"/>
      <w:szCs w:val="20"/>
    </w:rPr>
  </w:style>
  <w:style w:type="character" w:customStyle="1" w:styleId="ProposalChar">
    <w:name w:val="Proposal Char"/>
    <w:basedOn w:val="DefaultParagraphFont"/>
    <w:link w:val="Proposal"/>
    <w:rsid w:val="0014345B"/>
    <w:rPr>
      <w:rFonts w:ascii="Arial" w:eastAsia="宋体"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44011222">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03D287A9-1BD1-495E-9E84-0CBE94363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4175</TotalTime>
  <Pages>7</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153</cp:revision>
  <dcterms:created xsi:type="dcterms:W3CDTF">2022-07-14T00:05:00Z</dcterms:created>
  <dcterms:modified xsi:type="dcterms:W3CDTF">2023-04-10T11:28:00Z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